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天津市河东区总工会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45"/>
          <w:headerReference w:type="default" r:id="rId46"/>
          <w:headerReference w:type="first" r:id="rId47"/>
          <w:footerReference w:type="even" r:id="rId48"/>
          <w:footerReference w:type="default" r:id="rId49"/>
          <w:footerReference w:type="first" r:id="rId5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5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358716097"/>
      <w:bookmarkStart w:id="1" w:name="_Toc15762623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747823728"/>
      <w:bookmarkStart w:id="6" w:name="_Toc1101039957"/>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天津市河东区总工会</w:t>
      </w:r>
      <w:r>
        <w:rPr>
          <w:rFonts w:ascii="仿宋_GB2312" w:eastAsia="仿宋_GB2312" w:hint="eastAsia"/>
          <w:sz w:val="30"/>
          <w:szCs w:val="30"/>
        </w:rPr>
        <w:t xml:space="preserve">的主要职责是：</w:t>
      </w:r>
      <w:r>
        <w:rPr>
          <w:rFonts w:ascii="仿宋_GB2312" w:eastAsia="仿宋_GB2312" w:hint="eastAsia"/>
          <w:sz w:val="30"/>
          <w:szCs w:val="30"/>
        </w:rPr>
        <w:t xml:space="preserve">1、坚决贯彻党的意志和主张，坚定不移走中国特色社会主义工会发展道路，切实增强工会组织的政治性、先进性、群众性。 2、加强意识形态工作，引导广大职工自觉践行社会主义核心价值观，把职工最广泛最紧密地团结在党的周围，引导广大职工弘扬劳动精神、劳模精神、工匠精神，增强主人翁责任感。 3、依照《中华人民共和国工会法》和《中国工会章程》等法律法规，按照区委和市总的要求，贯彻执行市工会代表大会和区工会代表大会确定的工作目标、任务和作出的决议，组织和指导各级工会认真履行工会工作职责。 4、对有关职工利益的重大问题进行调查研究，向区委和区政府反映职工群众的思想、愿望和要求，并提出意见和建议；参与涉及职工切身利益的有关政策、措施和制度的拟定；参与职工重大伤亡事故的调查处理。 5、研究符合我区实际的行业和区域建会模式，适应人口流动、新兴群体发展等新情况；加强非公有制经济组织和社会组织建会的有效覆盖，安排、指导本级及基层工会主席、工会干部、职工培训工作，加强社会化工会工作者队伍建设。 6、依法参与国家民主政治建设，指导基层工会组织开展以职工代表大会为基本制度的民主选举、民主决策、民主管理和民主监督工作，推动建立平等协商、集体合同制度和监督保证机制的工作。 7、协助区委、区政府做好全国、天津市劳动模范的推荐、评选工作；协助天津市总工会做好全国、天津市劳动模范的管理工作。 8、开展群众性宣传、教育活动，组织有益于身心健康的文化体育活动，办好职工之家、职工书屋，用先进文化引导、教育职工。 9、协调劳动关系，建立劳动关系三方调解机制，依托劳动争议调解委员会，为职工提供法律服务。 10、探索“互联网+工会”的模式，建设符合广大职工需求的互联网工作平台，为传统工会工作开展提供必要补充；健全完善工会工作效果评价制度。 11、负责全区女职工委员会的日常工作。 12、负责全区工会经费的收、管、用和工会财产的管理；依法加强工会经费的审查监督，对下级工会及其有关单位的经费收支和资产管理进行审查、审计。 13、负责工会企事业发展的指导协调工作。 14、承办区委、区政府交办的其他事项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311971100"/>
      <w:bookmarkStart w:id="11" w:name="_Toc50385421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天津市河东区总工会内设7个职能科室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天津市河东区总工会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天津市河东区总工会本级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5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708717694"/>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8,075,391.39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7,270,664.89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536,483.52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268,242.98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8,075,391.39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8,075,391.39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8,075,391.39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8,075,391.39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8,075,391.39</w:t>
            </w:r>
          </w:p>
        </w:tc>
        <w:tc>
          <w:tcPr>
            <w:tcW w:w="1240" w:type="dxa"/>
            <w:tcBorders/>
            <w:vAlign w:val="center"/>
          </w:tcPr>
          <w:p>
            <w:pPr>
              <w:snapToGrid w:val="0"/>
              <w:jc w:val="right"/>
            </w:pPr>
            <w:r>
              <w:rPr>
                <w:rFonts w:ascii="宋体" w:eastAsia="宋体" w:hAnsi="宋体" w:cs="宋体"/>
                <w:b w:val="0"/>
                <w:i w:val="0"/>
                <w:color w:val="000000"/>
                <w:sz w:val="14"/>
              </w:rPr>
              <w:t xml:space="preserve">8,075,391.39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7,270,664.89</w:t>
            </w:r>
          </w:p>
        </w:tc>
        <w:tc>
          <w:tcPr>
            <w:tcW w:w="1240" w:type="dxa"/>
            <w:tcBorders/>
            <w:vAlign w:val="center"/>
          </w:tcPr>
          <w:p>
            <w:pPr>
              <w:snapToGrid w:val="0"/>
              <w:jc w:val="right"/>
            </w:pPr>
            <w:r>
              <w:rPr>
                <w:rFonts w:ascii="宋体" w:eastAsia="宋体" w:hAnsi="宋体" w:cs="宋体"/>
                <w:b w:val="0"/>
                <w:i w:val="0"/>
                <w:color w:val="000000"/>
                <w:sz w:val="14"/>
              </w:rPr>
              <w:t xml:space="preserve">7,270,664.89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7,270,664.89</w:t>
            </w:r>
          </w:p>
        </w:tc>
        <w:tc>
          <w:tcPr>
            <w:tcW w:w="1240" w:type="dxa"/>
            <w:tcBorders/>
            <w:vAlign w:val="center"/>
          </w:tcPr>
          <w:p>
            <w:pPr>
              <w:snapToGrid w:val="0"/>
              <w:jc w:val="right"/>
            </w:pPr>
            <w:r>
              <w:rPr>
                <w:rFonts w:ascii="宋体" w:eastAsia="宋体" w:hAnsi="宋体" w:cs="宋体"/>
                <w:b w:val="0"/>
                <w:i w:val="0"/>
                <w:color w:val="000000"/>
                <w:sz w:val="14"/>
              </w:rPr>
              <w:t xml:space="preserve">7,270,664.89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5,094,140.39</w:t>
            </w:r>
          </w:p>
        </w:tc>
        <w:tc>
          <w:tcPr>
            <w:tcW w:w="1240" w:type="dxa"/>
            <w:tcBorders/>
            <w:vAlign w:val="center"/>
          </w:tcPr>
          <w:p>
            <w:pPr>
              <w:snapToGrid w:val="0"/>
              <w:jc w:val="right"/>
            </w:pPr>
            <w:r>
              <w:rPr>
                <w:rFonts w:ascii="宋体" w:eastAsia="宋体" w:hAnsi="宋体" w:cs="宋体"/>
                <w:b w:val="0"/>
                <w:i w:val="0"/>
                <w:color w:val="000000"/>
                <w:sz w:val="14"/>
              </w:rPr>
              <w:t xml:space="preserve">5,094,140.39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2012999</w:t>
            </w:r>
          </w:p>
        </w:tc>
        <w:tc>
          <w:tcPr>
            <w:tcW w:w="2520" w:type="dxa"/>
            <w:tcBorders/>
            <w:vAlign w:val="center"/>
          </w:tcPr>
          <w:p>
            <w:pPr>
              <w:snapToGrid w:val="0"/>
              <w:jc w:val="left"/>
            </w:pPr>
            <w:r>
              <w:rPr>
                <w:rFonts w:ascii="宋体" w:eastAsia="宋体" w:hAnsi="宋体" w:cs="宋体"/>
                <w:b w:val="0"/>
                <w:i w:val="0"/>
                <w:color w:val="000000"/>
                <w:sz w:val="14"/>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4"/>
              </w:rPr>
              <w:t xml:space="preserve">2,176,524.50</w:t>
            </w:r>
          </w:p>
        </w:tc>
        <w:tc>
          <w:tcPr>
            <w:tcW w:w="1240" w:type="dxa"/>
            <w:tcBorders/>
            <w:vAlign w:val="center"/>
          </w:tcPr>
          <w:p>
            <w:pPr>
              <w:snapToGrid w:val="0"/>
              <w:jc w:val="right"/>
            </w:pPr>
            <w:r>
              <w:rPr>
                <w:rFonts w:ascii="宋体" w:eastAsia="宋体" w:hAnsi="宋体" w:cs="宋体"/>
                <w:b w:val="0"/>
                <w:i w:val="0"/>
                <w:color w:val="000000"/>
                <w:sz w:val="14"/>
              </w:rPr>
              <w:t xml:space="preserve">2,176,524.50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536,483.52</w:t>
            </w:r>
          </w:p>
        </w:tc>
        <w:tc>
          <w:tcPr>
            <w:tcW w:w="1240" w:type="dxa"/>
            <w:tcBorders/>
            <w:vAlign w:val="center"/>
          </w:tcPr>
          <w:p>
            <w:pPr>
              <w:snapToGrid w:val="0"/>
              <w:jc w:val="right"/>
            </w:pPr>
            <w:r>
              <w:rPr>
                <w:rFonts w:ascii="宋体" w:eastAsia="宋体" w:hAnsi="宋体" w:cs="宋体"/>
                <w:b w:val="0"/>
                <w:i w:val="0"/>
                <w:color w:val="000000"/>
                <w:sz w:val="14"/>
              </w:rPr>
              <w:t xml:space="preserve">536,483.52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536,483.52</w:t>
            </w:r>
          </w:p>
        </w:tc>
        <w:tc>
          <w:tcPr>
            <w:tcW w:w="1240" w:type="dxa"/>
            <w:tcBorders/>
            <w:vAlign w:val="center"/>
          </w:tcPr>
          <w:p>
            <w:pPr>
              <w:snapToGrid w:val="0"/>
              <w:jc w:val="right"/>
            </w:pPr>
            <w:r>
              <w:rPr>
                <w:rFonts w:ascii="宋体" w:eastAsia="宋体" w:hAnsi="宋体" w:cs="宋体"/>
                <w:b w:val="0"/>
                <w:i w:val="0"/>
                <w:color w:val="000000"/>
                <w:sz w:val="14"/>
              </w:rPr>
              <w:t xml:space="preserve">536,483.52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357,655.68</w:t>
            </w:r>
          </w:p>
        </w:tc>
        <w:tc>
          <w:tcPr>
            <w:tcW w:w="1240" w:type="dxa"/>
            <w:tcBorders/>
            <w:vAlign w:val="center"/>
          </w:tcPr>
          <w:p>
            <w:pPr>
              <w:snapToGrid w:val="0"/>
              <w:jc w:val="right"/>
            </w:pPr>
            <w:r>
              <w:rPr>
                <w:rFonts w:ascii="宋体" w:eastAsia="宋体" w:hAnsi="宋体" w:cs="宋体"/>
                <w:b w:val="0"/>
                <w:i w:val="0"/>
                <w:color w:val="000000"/>
                <w:sz w:val="14"/>
              </w:rPr>
              <w:t xml:space="preserve">357,655.68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178,827.84</w:t>
            </w:r>
          </w:p>
        </w:tc>
        <w:tc>
          <w:tcPr>
            <w:tcW w:w="1240" w:type="dxa"/>
            <w:tcBorders/>
            <w:vAlign w:val="center"/>
          </w:tcPr>
          <w:p>
            <w:pPr>
              <w:snapToGrid w:val="0"/>
              <w:jc w:val="right"/>
            </w:pPr>
            <w:r>
              <w:rPr>
                <w:rFonts w:ascii="宋体" w:eastAsia="宋体" w:hAnsi="宋体" w:cs="宋体"/>
                <w:b w:val="0"/>
                <w:i w:val="0"/>
                <w:color w:val="000000"/>
                <w:sz w:val="14"/>
              </w:rPr>
              <w:t xml:space="preserve">178,827.84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268,242.98</w:t>
            </w:r>
          </w:p>
        </w:tc>
        <w:tc>
          <w:tcPr>
            <w:tcW w:w="1240" w:type="dxa"/>
            <w:tcBorders/>
            <w:vAlign w:val="center"/>
          </w:tcPr>
          <w:p>
            <w:pPr>
              <w:snapToGrid w:val="0"/>
              <w:jc w:val="right"/>
            </w:pPr>
            <w:r>
              <w:rPr>
                <w:rFonts w:ascii="宋体" w:eastAsia="宋体" w:hAnsi="宋体" w:cs="宋体"/>
                <w:b w:val="0"/>
                <w:i w:val="0"/>
                <w:color w:val="000000"/>
                <w:sz w:val="14"/>
              </w:rPr>
              <w:t xml:space="preserve">268,242.98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268,242.98</w:t>
            </w:r>
          </w:p>
        </w:tc>
        <w:tc>
          <w:tcPr>
            <w:tcW w:w="1240" w:type="dxa"/>
            <w:tcBorders/>
            <w:vAlign w:val="center"/>
          </w:tcPr>
          <w:p>
            <w:pPr>
              <w:snapToGrid w:val="0"/>
              <w:jc w:val="right"/>
            </w:pPr>
            <w:r>
              <w:rPr>
                <w:rFonts w:ascii="宋体" w:eastAsia="宋体" w:hAnsi="宋体" w:cs="宋体"/>
                <w:b w:val="0"/>
                <w:i w:val="0"/>
                <w:color w:val="000000"/>
                <w:sz w:val="14"/>
              </w:rPr>
              <w:t xml:space="preserve">268,242.98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223,536.02</w:t>
            </w:r>
          </w:p>
        </w:tc>
        <w:tc>
          <w:tcPr>
            <w:tcW w:w="1240" w:type="dxa"/>
            <w:tcBorders/>
            <w:vAlign w:val="center"/>
          </w:tcPr>
          <w:p>
            <w:pPr>
              <w:snapToGrid w:val="0"/>
              <w:jc w:val="right"/>
            </w:pPr>
            <w:r>
              <w:rPr>
                <w:rFonts w:ascii="宋体" w:eastAsia="宋体" w:hAnsi="宋体" w:cs="宋体"/>
                <w:b w:val="0"/>
                <w:i w:val="0"/>
                <w:color w:val="000000"/>
                <w:sz w:val="14"/>
              </w:rPr>
              <w:t xml:space="preserve">223,536.02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44,706.96</w:t>
            </w:r>
          </w:p>
        </w:tc>
        <w:tc>
          <w:tcPr>
            <w:tcW w:w="1240" w:type="dxa"/>
            <w:tcBorders/>
            <w:vAlign w:val="center"/>
          </w:tcPr>
          <w:p>
            <w:pPr>
              <w:snapToGrid w:val="0"/>
              <w:jc w:val="right"/>
            </w:pPr>
            <w:r>
              <w:rPr>
                <w:rFonts w:ascii="宋体" w:eastAsia="宋体" w:hAnsi="宋体" w:cs="宋体"/>
                <w:b w:val="0"/>
                <w:i w:val="0"/>
                <w:color w:val="000000"/>
                <w:sz w:val="14"/>
              </w:rPr>
              <w:t xml:space="preserve">44,706.96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8,075,391.39</w:t>
            </w:r>
          </w:p>
        </w:tc>
        <w:tc>
          <w:tcPr>
            <w:tcW w:w="580" w:type="dxa"/>
            <w:tcBorders/>
            <w:vAlign w:val="center"/>
          </w:tcPr>
          <w:p>
            <w:pPr>
              <w:snapToGrid w:val="0"/>
              <w:jc w:val="right"/>
            </w:pPr>
            <w:r>
              <w:rPr>
                <w:rFonts w:ascii="宋体" w:eastAsia="宋体" w:hAnsi="宋体" w:cs="宋体"/>
                <w:b w:val="0"/>
                <w:i w:val="0"/>
                <w:color w:val="000000"/>
                <w:sz w:val="9"/>
              </w:rPr>
              <w:t xml:space="preserve">8,075,391.39</w:t>
            </w:r>
          </w:p>
        </w:tc>
        <w:tc>
          <w:tcPr>
            <w:tcW w:w="580" w:type="dxa"/>
            <w:tcBorders/>
            <w:vAlign w:val="center"/>
          </w:tcPr>
          <w:p>
            <w:pPr>
              <w:snapToGrid w:val="0"/>
              <w:jc w:val="right"/>
            </w:pPr>
            <w:r>
              <w:rPr>
                <w:rFonts w:ascii="宋体" w:eastAsia="宋体" w:hAnsi="宋体" w:cs="宋体"/>
                <w:b w:val="0"/>
                <w:i w:val="0"/>
                <w:color w:val="000000"/>
                <w:sz w:val="9"/>
              </w:rPr>
              <w:t xml:space="preserve">8,075,391.39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572101</w:t>
            </w:r>
          </w:p>
        </w:tc>
        <w:tc>
          <w:tcPr>
            <w:tcW w:w="1520" w:type="dxa"/>
            <w:tcBorders/>
            <w:vAlign w:val="center"/>
          </w:tcPr>
          <w:p>
            <w:pPr>
              <w:snapToGrid w:val="0"/>
              <w:jc w:val="center"/>
            </w:pPr>
            <w:r>
              <w:rPr>
                <w:rFonts w:ascii="宋体" w:eastAsia="宋体" w:hAnsi="宋体" w:cs="宋体"/>
                <w:b w:val="0"/>
                <w:i w:val="0"/>
                <w:color w:val="000000"/>
                <w:sz w:val="9"/>
              </w:rPr>
              <w:t xml:space="preserve">天津市河东区总工会</w:t>
            </w:r>
          </w:p>
        </w:tc>
        <w:tc>
          <w:tcPr>
            <w:tcW w:w="580" w:type="dxa"/>
            <w:tcBorders/>
            <w:vAlign w:val="center"/>
          </w:tcPr>
          <w:p>
            <w:pPr>
              <w:snapToGrid w:val="0"/>
              <w:jc w:val="right"/>
            </w:pPr>
            <w:r>
              <w:rPr>
                <w:rFonts w:ascii="宋体" w:eastAsia="宋体" w:hAnsi="宋体" w:cs="宋体"/>
                <w:b w:val="0"/>
                <w:i w:val="0"/>
                <w:color w:val="000000"/>
                <w:sz w:val="9"/>
              </w:rPr>
              <w:t xml:space="preserve">8,075,391.39</w:t>
            </w:r>
          </w:p>
        </w:tc>
        <w:tc>
          <w:tcPr>
            <w:tcW w:w="580" w:type="dxa"/>
            <w:tcBorders/>
            <w:vAlign w:val="center"/>
          </w:tcPr>
          <w:p>
            <w:pPr>
              <w:snapToGrid w:val="0"/>
              <w:jc w:val="right"/>
            </w:pPr>
            <w:r>
              <w:rPr>
                <w:rFonts w:ascii="宋体" w:eastAsia="宋体" w:hAnsi="宋体" w:cs="宋体"/>
                <w:b w:val="0"/>
                <w:i w:val="0"/>
                <w:color w:val="000000"/>
                <w:sz w:val="9"/>
              </w:rPr>
              <w:t xml:space="preserve">8,075,391.39</w:t>
            </w:r>
          </w:p>
        </w:tc>
        <w:tc>
          <w:tcPr>
            <w:tcW w:w="580" w:type="dxa"/>
            <w:tcBorders/>
            <w:vAlign w:val="center"/>
          </w:tcPr>
          <w:p>
            <w:pPr>
              <w:snapToGrid w:val="0"/>
              <w:jc w:val="right"/>
            </w:pPr>
            <w:r>
              <w:rPr>
                <w:rFonts w:ascii="宋体" w:eastAsia="宋体" w:hAnsi="宋体" w:cs="宋体"/>
                <w:b w:val="0"/>
                <w:i w:val="0"/>
                <w:color w:val="000000"/>
                <w:sz w:val="9"/>
              </w:rPr>
              <w:t xml:space="preserve">8,075,391.39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8,075,391.39</w:t>
            </w:r>
          </w:p>
        </w:tc>
        <w:tc>
          <w:tcPr>
            <w:tcW w:w="1320" w:type="dxa"/>
            <w:tcBorders/>
            <w:vAlign w:val="center"/>
          </w:tcPr>
          <w:p>
            <w:pPr>
              <w:snapToGrid w:val="0"/>
              <w:jc w:val="right"/>
            </w:pPr>
            <w:r>
              <w:rPr>
                <w:rFonts w:ascii="宋体" w:eastAsia="宋体" w:hAnsi="宋体" w:cs="宋体"/>
                <w:b w:val="0"/>
                <w:i w:val="0"/>
                <w:color w:val="000000"/>
                <w:sz w:val="15"/>
              </w:rPr>
              <w:t xml:space="preserve">5,373,766.89</w:t>
            </w:r>
          </w:p>
        </w:tc>
        <w:tc>
          <w:tcPr>
            <w:tcW w:w="1320" w:type="dxa"/>
            <w:tcBorders/>
            <w:vAlign w:val="center"/>
          </w:tcPr>
          <w:p>
            <w:pPr>
              <w:snapToGrid w:val="0"/>
              <w:jc w:val="right"/>
            </w:pPr>
            <w:r>
              <w:rPr>
                <w:rFonts w:ascii="宋体" w:eastAsia="宋体" w:hAnsi="宋体" w:cs="宋体"/>
                <w:b w:val="0"/>
                <w:i w:val="0"/>
                <w:color w:val="000000"/>
                <w:sz w:val="15"/>
              </w:rPr>
              <w:t xml:space="preserve">2,701,624.50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7,270,664.89</w:t>
            </w:r>
          </w:p>
        </w:tc>
        <w:tc>
          <w:tcPr>
            <w:tcW w:w="1320" w:type="dxa"/>
            <w:tcBorders/>
            <w:vAlign w:val="center"/>
          </w:tcPr>
          <w:p>
            <w:pPr>
              <w:snapToGrid w:val="0"/>
              <w:jc w:val="right"/>
            </w:pPr>
            <w:r>
              <w:rPr>
                <w:rFonts w:ascii="宋体" w:eastAsia="宋体" w:hAnsi="宋体" w:cs="宋体"/>
                <w:b w:val="0"/>
                <w:i w:val="0"/>
                <w:color w:val="000000"/>
                <w:sz w:val="15"/>
              </w:rPr>
              <w:t xml:space="preserve">4,569,040.39</w:t>
            </w:r>
          </w:p>
        </w:tc>
        <w:tc>
          <w:tcPr>
            <w:tcW w:w="1320" w:type="dxa"/>
            <w:tcBorders/>
            <w:vAlign w:val="center"/>
          </w:tcPr>
          <w:p>
            <w:pPr>
              <w:snapToGrid w:val="0"/>
              <w:jc w:val="right"/>
            </w:pPr>
            <w:r>
              <w:rPr>
                <w:rFonts w:ascii="宋体" w:eastAsia="宋体" w:hAnsi="宋体" w:cs="宋体"/>
                <w:b w:val="0"/>
                <w:i w:val="0"/>
                <w:color w:val="000000"/>
                <w:sz w:val="15"/>
              </w:rPr>
              <w:t xml:space="preserve">2,701,624.50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7,270,664.89</w:t>
            </w:r>
          </w:p>
        </w:tc>
        <w:tc>
          <w:tcPr>
            <w:tcW w:w="1320" w:type="dxa"/>
            <w:tcBorders/>
            <w:vAlign w:val="center"/>
          </w:tcPr>
          <w:p>
            <w:pPr>
              <w:snapToGrid w:val="0"/>
              <w:jc w:val="right"/>
            </w:pPr>
            <w:r>
              <w:rPr>
                <w:rFonts w:ascii="宋体" w:eastAsia="宋体" w:hAnsi="宋体" w:cs="宋体"/>
                <w:b w:val="0"/>
                <w:i w:val="0"/>
                <w:color w:val="000000"/>
                <w:sz w:val="15"/>
              </w:rPr>
              <w:t xml:space="preserve">4,569,040.39</w:t>
            </w:r>
          </w:p>
        </w:tc>
        <w:tc>
          <w:tcPr>
            <w:tcW w:w="1320" w:type="dxa"/>
            <w:tcBorders/>
            <w:vAlign w:val="center"/>
          </w:tcPr>
          <w:p>
            <w:pPr>
              <w:snapToGrid w:val="0"/>
              <w:jc w:val="right"/>
            </w:pPr>
            <w:r>
              <w:rPr>
                <w:rFonts w:ascii="宋体" w:eastAsia="宋体" w:hAnsi="宋体" w:cs="宋体"/>
                <w:b w:val="0"/>
                <w:i w:val="0"/>
                <w:color w:val="000000"/>
                <w:sz w:val="15"/>
              </w:rPr>
              <w:t xml:space="preserve">2,701,624.50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5,094,140.39</w:t>
            </w:r>
          </w:p>
        </w:tc>
        <w:tc>
          <w:tcPr>
            <w:tcW w:w="1320" w:type="dxa"/>
            <w:tcBorders/>
            <w:vAlign w:val="center"/>
          </w:tcPr>
          <w:p>
            <w:pPr>
              <w:snapToGrid w:val="0"/>
              <w:jc w:val="right"/>
            </w:pPr>
            <w:r>
              <w:rPr>
                <w:rFonts w:ascii="宋体" w:eastAsia="宋体" w:hAnsi="宋体" w:cs="宋体"/>
                <w:b w:val="0"/>
                <w:i w:val="0"/>
                <w:color w:val="000000"/>
                <w:sz w:val="15"/>
              </w:rPr>
              <w:t xml:space="preserve">4,569,040.39</w:t>
            </w:r>
          </w:p>
        </w:tc>
        <w:tc>
          <w:tcPr>
            <w:tcW w:w="1320" w:type="dxa"/>
            <w:tcBorders/>
            <w:vAlign w:val="center"/>
          </w:tcPr>
          <w:p>
            <w:pPr>
              <w:snapToGrid w:val="0"/>
              <w:jc w:val="right"/>
            </w:pPr>
            <w:r>
              <w:rPr>
                <w:rFonts w:ascii="宋体" w:eastAsia="宋体" w:hAnsi="宋体" w:cs="宋体"/>
                <w:b w:val="0"/>
                <w:i w:val="0"/>
                <w:color w:val="000000"/>
                <w:sz w:val="15"/>
              </w:rPr>
              <w:t xml:space="preserve">525,100.00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2012999</w:t>
            </w:r>
          </w:p>
        </w:tc>
        <w:tc>
          <w:tcPr>
            <w:tcW w:w="4400" w:type="dxa"/>
            <w:tcBorders/>
            <w:vAlign w:val="center"/>
          </w:tcPr>
          <w:p>
            <w:pPr>
              <w:snapToGrid w:val="0"/>
              <w:jc w:val="left"/>
            </w:pPr>
            <w:r>
              <w:rPr>
                <w:rFonts w:ascii="宋体" w:eastAsia="宋体" w:hAnsi="宋体" w:cs="宋体"/>
                <w:b w:val="0"/>
                <w:i w:val="0"/>
                <w:color w:val="000000"/>
                <w:sz w:val="15"/>
              </w:rPr>
              <w:t xml:space="preserve">其他群众团体事务支出</w:t>
            </w:r>
          </w:p>
        </w:tc>
        <w:tc>
          <w:tcPr>
            <w:tcW w:w="1320" w:type="dxa"/>
            <w:tcBorders/>
            <w:vAlign w:val="center"/>
          </w:tcPr>
          <w:p>
            <w:pPr>
              <w:snapToGrid w:val="0"/>
              <w:jc w:val="right"/>
            </w:pPr>
            <w:r>
              <w:rPr>
                <w:rFonts w:ascii="宋体" w:eastAsia="宋体" w:hAnsi="宋体" w:cs="宋体"/>
                <w:b w:val="0"/>
                <w:i w:val="0"/>
                <w:color w:val="000000"/>
                <w:sz w:val="15"/>
              </w:rPr>
              <w:t xml:space="preserve">2,176,524.50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2,176,524.50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536,483.52</w:t>
            </w:r>
          </w:p>
        </w:tc>
        <w:tc>
          <w:tcPr>
            <w:tcW w:w="1320" w:type="dxa"/>
            <w:tcBorders/>
            <w:vAlign w:val="center"/>
          </w:tcPr>
          <w:p>
            <w:pPr>
              <w:snapToGrid w:val="0"/>
              <w:jc w:val="right"/>
            </w:pPr>
            <w:r>
              <w:rPr>
                <w:rFonts w:ascii="宋体" w:eastAsia="宋体" w:hAnsi="宋体" w:cs="宋体"/>
                <w:b w:val="0"/>
                <w:i w:val="0"/>
                <w:color w:val="000000"/>
                <w:sz w:val="15"/>
              </w:rPr>
              <w:t xml:space="preserve">536,483.52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536,483.52</w:t>
            </w:r>
          </w:p>
        </w:tc>
        <w:tc>
          <w:tcPr>
            <w:tcW w:w="1320" w:type="dxa"/>
            <w:tcBorders/>
            <w:vAlign w:val="center"/>
          </w:tcPr>
          <w:p>
            <w:pPr>
              <w:snapToGrid w:val="0"/>
              <w:jc w:val="right"/>
            </w:pPr>
            <w:r>
              <w:rPr>
                <w:rFonts w:ascii="宋体" w:eastAsia="宋体" w:hAnsi="宋体" w:cs="宋体"/>
                <w:b w:val="0"/>
                <w:i w:val="0"/>
                <w:color w:val="000000"/>
                <w:sz w:val="15"/>
              </w:rPr>
              <w:t xml:space="preserve">536,483.52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357,655.68</w:t>
            </w:r>
          </w:p>
        </w:tc>
        <w:tc>
          <w:tcPr>
            <w:tcW w:w="1320" w:type="dxa"/>
            <w:tcBorders/>
            <w:vAlign w:val="center"/>
          </w:tcPr>
          <w:p>
            <w:pPr>
              <w:snapToGrid w:val="0"/>
              <w:jc w:val="right"/>
            </w:pPr>
            <w:r>
              <w:rPr>
                <w:rFonts w:ascii="宋体" w:eastAsia="宋体" w:hAnsi="宋体" w:cs="宋体"/>
                <w:b w:val="0"/>
                <w:i w:val="0"/>
                <w:color w:val="000000"/>
                <w:sz w:val="15"/>
              </w:rPr>
              <w:t xml:space="preserve">357,655.68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178,827.84</w:t>
            </w:r>
          </w:p>
        </w:tc>
        <w:tc>
          <w:tcPr>
            <w:tcW w:w="1320" w:type="dxa"/>
            <w:tcBorders/>
            <w:vAlign w:val="center"/>
          </w:tcPr>
          <w:p>
            <w:pPr>
              <w:snapToGrid w:val="0"/>
              <w:jc w:val="right"/>
            </w:pPr>
            <w:r>
              <w:rPr>
                <w:rFonts w:ascii="宋体" w:eastAsia="宋体" w:hAnsi="宋体" w:cs="宋体"/>
                <w:b w:val="0"/>
                <w:i w:val="0"/>
                <w:color w:val="000000"/>
                <w:sz w:val="15"/>
              </w:rPr>
              <w:t xml:space="preserve">178,827.84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268,242.98</w:t>
            </w:r>
          </w:p>
        </w:tc>
        <w:tc>
          <w:tcPr>
            <w:tcW w:w="1320" w:type="dxa"/>
            <w:tcBorders/>
            <w:vAlign w:val="center"/>
          </w:tcPr>
          <w:p>
            <w:pPr>
              <w:snapToGrid w:val="0"/>
              <w:jc w:val="right"/>
            </w:pPr>
            <w:r>
              <w:rPr>
                <w:rFonts w:ascii="宋体" w:eastAsia="宋体" w:hAnsi="宋体" w:cs="宋体"/>
                <w:b w:val="0"/>
                <w:i w:val="0"/>
                <w:color w:val="000000"/>
                <w:sz w:val="15"/>
              </w:rPr>
              <w:t xml:space="preserve">268,242.98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268,242.98</w:t>
            </w:r>
          </w:p>
        </w:tc>
        <w:tc>
          <w:tcPr>
            <w:tcW w:w="1320" w:type="dxa"/>
            <w:tcBorders/>
            <w:vAlign w:val="center"/>
          </w:tcPr>
          <w:p>
            <w:pPr>
              <w:snapToGrid w:val="0"/>
              <w:jc w:val="right"/>
            </w:pPr>
            <w:r>
              <w:rPr>
                <w:rFonts w:ascii="宋体" w:eastAsia="宋体" w:hAnsi="宋体" w:cs="宋体"/>
                <w:b w:val="0"/>
                <w:i w:val="0"/>
                <w:color w:val="000000"/>
                <w:sz w:val="15"/>
              </w:rPr>
              <w:t xml:space="preserve">268,242.98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223,536.02</w:t>
            </w:r>
          </w:p>
        </w:tc>
        <w:tc>
          <w:tcPr>
            <w:tcW w:w="1320" w:type="dxa"/>
            <w:tcBorders/>
            <w:vAlign w:val="center"/>
          </w:tcPr>
          <w:p>
            <w:pPr>
              <w:snapToGrid w:val="0"/>
              <w:jc w:val="right"/>
            </w:pPr>
            <w:r>
              <w:rPr>
                <w:rFonts w:ascii="宋体" w:eastAsia="宋体" w:hAnsi="宋体" w:cs="宋体"/>
                <w:b w:val="0"/>
                <w:i w:val="0"/>
                <w:color w:val="000000"/>
                <w:sz w:val="15"/>
              </w:rPr>
              <w:t xml:space="preserve">223,536.02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44,706.96</w:t>
            </w:r>
          </w:p>
        </w:tc>
        <w:tc>
          <w:tcPr>
            <w:tcW w:w="1320" w:type="dxa"/>
            <w:tcBorders/>
            <w:vAlign w:val="center"/>
          </w:tcPr>
          <w:p>
            <w:pPr>
              <w:snapToGrid w:val="0"/>
              <w:jc w:val="right"/>
            </w:pPr>
            <w:r>
              <w:rPr>
                <w:rFonts w:ascii="宋体" w:eastAsia="宋体" w:hAnsi="宋体" w:cs="宋体"/>
                <w:b w:val="0"/>
                <w:i w:val="0"/>
                <w:color w:val="000000"/>
                <w:sz w:val="15"/>
              </w:rPr>
              <w:t xml:space="preserve">44,706.96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8,075,391.39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7,270,664.89</w:t>
            </w:r>
          </w:p>
        </w:tc>
        <w:tc>
          <w:tcPr>
            <w:tcW w:w="1420" w:type="dxa"/>
            <w:tcBorders/>
            <w:vAlign w:val="center"/>
          </w:tcPr>
          <w:p>
            <w:pPr>
              <w:snapToGrid w:val="0"/>
              <w:jc w:val="right"/>
            </w:pPr>
            <w:r>
              <w:rPr>
                <w:rFonts w:ascii="宋体" w:eastAsia="宋体" w:hAnsi="宋体" w:cs="宋体"/>
                <w:b w:val="0"/>
                <w:i w:val="0"/>
                <w:color w:val="000000"/>
                <w:sz w:val="16"/>
              </w:rPr>
              <w:t xml:space="preserve">7,270,664.89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536,483.52</w:t>
            </w:r>
          </w:p>
        </w:tc>
        <w:tc>
          <w:tcPr>
            <w:tcW w:w="1420" w:type="dxa"/>
            <w:tcBorders/>
            <w:vAlign w:val="center"/>
          </w:tcPr>
          <w:p>
            <w:pPr>
              <w:snapToGrid w:val="0"/>
              <w:jc w:val="right"/>
            </w:pPr>
            <w:r>
              <w:rPr>
                <w:rFonts w:ascii="宋体" w:eastAsia="宋体" w:hAnsi="宋体" w:cs="宋体"/>
                <w:b w:val="0"/>
                <w:i w:val="0"/>
                <w:color w:val="000000"/>
                <w:sz w:val="16"/>
              </w:rPr>
              <w:t xml:space="preserve">536,483.52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268,242.98</w:t>
            </w:r>
          </w:p>
        </w:tc>
        <w:tc>
          <w:tcPr>
            <w:tcW w:w="1420" w:type="dxa"/>
            <w:tcBorders/>
            <w:vAlign w:val="center"/>
          </w:tcPr>
          <w:p>
            <w:pPr>
              <w:snapToGrid w:val="0"/>
              <w:jc w:val="right"/>
            </w:pPr>
            <w:r>
              <w:rPr>
                <w:rFonts w:ascii="宋体" w:eastAsia="宋体" w:hAnsi="宋体" w:cs="宋体"/>
                <w:b w:val="0"/>
                <w:i w:val="0"/>
                <w:color w:val="000000"/>
                <w:sz w:val="16"/>
              </w:rPr>
              <w:t xml:space="preserve">268,242.98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8,075,391.39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8,075,391.39</w:t>
            </w:r>
          </w:p>
        </w:tc>
        <w:tc>
          <w:tcPr>
            <w:tcW w:w="1420" w:type="dxa"/>
            <w:tcBorders/>
            <w:vAlign w:val="center"/>
          </w:tcPr>
          <w:p>
            <w:pPr>
              <w:snapToGrid w:val="0"/>
              <w:jc w:val="right"/>
            </w:pPr>
            <w:r>
              <w:rPr>
                <w:rFonts w:ascii="宋体" w:eastAsia="宋体" w:hAnsi="宋体" w:cs="宋体"/>
                <w:b w:val="0"/>
                <w:i w:val="0"/>
                <w:color w:val="000000"/>
                <w:sz w:val="16"/>
              </w:rPr>
              <w:t xml:space="preserve">8,075,391.39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8,075,391.39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8,075,391.39</w:t>
            </w:r>
          </w:p>
        </w:tc>
        <w:tc>
          <w:tcPr>
            <w:tcW w:w="1420" w:type="dxa"/>
            <w:tcBorders/>
            <w:vAlign w:val="center"/>
          </w:tcPr>
          <w:p>
            <w:pPr>
              <w:snapToGrid w:val="0"/>
              <w:jc w:val="right"/>
            </w:pPr>
            <w:r>
              <w:rPr>
                <w:rFonts w:ascii="宋体" w:eastAsia="宋体" w:hAnsi="宋体" w:cs="宋体"/>
                <w:b w:val="0"/>
                <w:i w:val="0"/>
                <w:color w:val="000000"/>
                <w:sz w:val="16"/>
              </w:rPr>
              <w:t xml:space="preserve">8,075,391.39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8,075,391.39</w:t>
            </w:r>
          </w:p>
        </w:tc>
        <w:tc>
          <w:tcPr>
            <w:tcW w:w="1720" w:type="dxa"/>
            <w:tcBorders/>
            <w:vAlign w:val="center"/>
          </w:tcPr>
          <w:p>
            <w:pPr>
              <w:snapToGrid w:val="0"/>
              <w:jc w:val="right"/>
            </w:pPr>
            <w:r>
              <w:rPr>
                <w:rFonts w:ascii="宋体" w:eastAsia="宋体" w:hAnsi="宋体" w:cs="宋体"/>
                <w:b w:val="0"/>
                <w:i w:val="0"/>
                <w:color w:val="000000"/>
                <w:sz w:val="20"/>
              </w:rPr>
              <w:t xml:space="preserve">5,373,766.89</w:t>
            </w:r>
          </w:p>
        </w:tc>
        <w:tc>
          <w:tcPr>
            <w:tcW w:w="1720" w:type="dxa"/>
            <w:tcBorders/>
            <w:vAlign w:val="center"/>
          </w:tcPr>
          <w:p>
            <w:pPr>
              <w:snapToGrid w:val="0"/>
              <w:jc w:val="right"/>
            </w:pPr>
            <w:r>
              <w:rPr>
                <w:rFonts w:ascii="宋体" w:eastAsia="宋体" w:hAnsi="宋体" w:cs="宋体"/>
                <w:b w:val="0"/>
                <w:i w:val="0"/>
                <w:color w:val="000000"/>
                <w:sz w:val="20"/>
              </w:rPr>
              <w:t xml:space="preserve">4,922,804.57</w:t>
            </w:r>
          </w:p>
        </w:tc>
        <w:tc>
          <w:tcPr>
            <w:tcW w:w="1720" w:type="dxa"/>
            <w:tcBorders/>
            <w:vAlign w:val="center"/>
          </w:tcPr>
          <w:p>
            <w:pPr>
              <w:snapToGrid w:val="0"/>
              <w:jc w:val="right"/>
            </w:pPr>
            <w:r>
              <w:rPr>
                <w:rFonts w:ascii="宋体" w:eastAsia="宋体" w:hAnsi="宋体" w:cs="宋体"/>
                <w:b w:val="0"/>
                <w:i w:val="0"/>
                <w:color w:val="000000"/>
                <w:sz w:val="20"/>
              </w:rPr>
              <w:t xml:space="preserve">450,962.32</w:t>
            </w:r>
          </w:p>
        </w:tc>
        <w:tc>
          <w:tcPr>
            <w:tcW w:w="1698" w:type="dxa"/>
            <w:tcBorders/>
            <w:vAlign w:val="center"/>
          </w:tcPr>
          <w:p>
            <w:pPr>
              <w:snapToGrid w:val="0"/>
              <w:jc w:val="right"/>
            </w:pPr>
            <w:r>
              <w:rPr>
                <w:rFonts w:ascii="宋体" w:eastAsia="宋体" w:hAnsi="宋体" w:cs="宋体"/>
                <w:b w:val="0"/>
                <w:i w:val="0"/>
                <w:color w:val="000000"/>
                <w:sz w:val="20"/>
              </w:rPr>
              <w:t xml:space="preserve">2,701,624.50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7,270,664.89</w:t>
            </w:r>
          </w:p>
        </w:tc>
        <w:tc>
          <w:tcPr>
            <w:tcW w:w="1720" w:type="dxa"/>
            <w:tcBorders/>
            <w:vAlign w:val="center"/>
          </w:tcPr>
          <w:p>
            <w:pPr>
              <w:snapToGrid w:val="0"/>
              <w:jc w:val="right"/>
            </w:pPr>
            <w:r>
              <w:rPr>
                <w:rFonts w:ascii="宋体" w:eastAsia="宋体" w:hAnsi="宋体" w:cs="宋体"/>
                <w:b w:val="0"/>
                <w:i w:val="0"/>
                <w:color w:val="000000"/>
                <w:sz w:val="20"/>
              </w:rPr>
              <w:t xml:space="preserve">4,569,040.39</w:t>
            </w:r>
          </w:p>
        </w:tc>
        <w:tc>
          <w:tcPr>
            <w:tcW w:w="1720" w:type="dxa"/>
            <w:tcBorders/>
            <w:vAlign w:val="center"/>
          </w:tcPr>
          <w:p>
            <w:pPr>
              <w:snapToGrid w:val="0"/>
              <w:jc w:val="right"/>
            </w:pPr>
            <w:r>
              <w:rPr>
                <w:rFonts w:ascii="宋体" w:eastAsia="宋体" w:hAnsi="宋体" w:cs="宋体"/>
                <w:b w:val="0"/>
                <w:i w:val="0"/>
                <w:color w:val="000000"/>
                <w:sz w:val="20"/>
              </w:rPr>
              <w:t xml:space="preserve">4,118,078.07</w:t>
            </w:r>
          </w:p>
        </w:tc>
        <w:tc>
          <w:tcPr>
            <w:tcW w:w="1720" w:type="dxa"/>
            <w:tcBorders/>
            <w:vAlign w:val="center"/>
          </w:tcPr>
          <w:p>
            <w:pPr>
              <w:snapToGrid w:val="0"/>
              <w:jc w:val="right"/>
            </w:pPr>
            <w:r>
              <w:rPr>
                <w:rFonts w:ascii="宋体" w:eastAsia="宋体" w:hAnsi="宋体" w:cs="宋体"/>
                <w:b w:val="0"/>
                <w:i w:val="0"/>
                <w:color w:val="000000"/>
                <w:sz w:val="20"/>
              </w:rPr>
              <w:t xml:space="preserve">450,962.32</w:t>
            </w:r>
          </w:p>
        </w:tc>
        <w:tc>
          <w:tcPr>
            <w:tcW w:w="1698" w:type="dxa"/>
            <w:tcBorders/>
            <w:vAlign w:val="center"/>
          </w:tcPr>
          <w:p>
            <w:pPr>
              <w:snapToGrid w:val="0"/>
              <w:jc w:val="right"/>
            </w:pPr>
            <w:r>
              <w:rPr>
                <w:rFonts w:ascii="宋体" w:eastAsia="宋体" w:hAnsi="宋体" w:cs="宋体"/>
                <w:b w:val="0"/>
                <w:i w:val="0"/>
                <w:color w:val="000000"/>
                <w:sz w:val="20"/>
              </w:rPr>
              <w:t xml:space="preserve">2,701,624.50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7,270,664.89</w:t>
            </w:r>
          </w:p>
        </w:tc>
        <w:tc>
          <w:tcPr>
            <w:tcW w:w="1720" w:type="dxa"/>
            <w:tcBorders/>
            <w:vAlign w:val="center"/>
          </w:tcPr>
          <w:p>
            <w:pPr>
              <w:snapToGrid w:val="0"/>
              <w:jc w:val="right"/>
            </w:pPr>
            <w:r>
              <w:rPr>
                <w:rFonts w:ascii="宋体" w:eastAsia="宋体" w:hAnsi="宋体" w:cs="宋体"/>
                <w:b w:val="0"/>
                <w:i w:val="0"/>
                <w:color w:val="000000"/>
                <w:sz w:val="20"/>
              </w:rPr>
              <w:t xml:space="preserve">4,569,040.39</w:t>
            </w:r>
          </w:p>
        </w:tc>
        <w:tc>
          <w:tcPr>
            <w:tcW w:w="1720" w:type="dxa"/>
            <w:tcBorders/>
            <w:vAlign w:val="center"/>
          </w:tcPr>
          <w:p>
            <w:pPr>
              <w:snapToGrid w:val="0"/>
              <w:jc w:val="right"/>
            </w:pPr>
            <w:r>
              <w:rPr>
                <w:rFonts w:ascii="宋体" w:eastAsia="宋体" w:hAnsi="宋体" w:cs="宋体"/>
                <w:b w:val="0"/>
                <w:i w:val="0"/>
                <w:color w:val="000000"/>
                <w:sz w:val="20"/>
              </w:rPr>
              <w:t xml:space="preserve">4,118,078.07</w:t>
            </w:r>
          </w:p>
        </w:tc>
        <w:tc>
          <w:tcPr>
            <w:tcW w:w="1720" w:type="dxa"/>
            <w:tcBorders/>
            <w:vAlign w:val="center"/>
          </w:tcPr>
          <w:p>
            <w:pPr>
              <w:snapToGrid w:val="0"/>
              <w:jc w:val="right"/>
            </w:pPr>
            <w:r>
              <w:rPr>
                <w:rFonts w:ascii="宋体" w:eastAsia="宋体" w:hAnsi="宋体" w:cs="宋体"/>
                <w:b w:val="0"/>
                <w:i w:val="0"/>
                <w:color w:val="000000"/>
                <w:sz w:val="20"/>
              </w:rPr>
              <w:t xml:space="preserve">450,962.32</w:t>
            </w:r>
          </w:p>
        </w:tc>
        <w:tc>
          <w:tcPr>
            <w:tcW w:w="1698" w:type="dxa"/>
            <w:tcBorders/>
            <w:vAlign w:val="center"/>
          </w:tcPr>
          <w:p>
            <w:pPr>
              <w:snapToGrid w:val="0"/>
              <w:jc w:val="right"/>
            </w:pPr>
            <w:r>
              <w:rPr>
                <w:rFonts w:ascii="宋体" w:eastAsia="宋体" w:hAnsi="宋体" w:cs="宋体"/>
                <w:b w:val="0"/>
                <w:i w:val="0"/>
                <w:color w:val="000000"/>
                <w:sz w:val="20"/>
              </w:rPr>
              <w:t xml:space="preserve">2,701,624.50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5,094,140.39</w:t>
            </w:r>
          </w:p>
        </w:tc>
        <w:tc>
          <w:tcPr>
            <w:tcW w:w="1720" w:type="dxa"/>
            <w:tcBorders/>
            <w:vAlign w:val="center"/>
          </w:tcPr>
          <w:p>
            <w:pPr>
              <w:snapToGrid w:val="0"/>
              <w:jc w:val="right"/>
            </w:pPr>
            <w:r>
              <w:rPr>
                <w:rFonts w:ascii="宋体" w:eastAsia="宋体" w:hAnsi="宋体" w:cs="宋体"/>
                <w:b w:val="0"/>
                <w:i w:val="0"/>
                <w:color w:val="000000"/>
                <w:sz w:val="20"/>
              </w:rPr>
              <w:t xml:space="preserve">4,569,040.39</w:t>
            </w:r>
          </w:p>
        </w:tc>
        <w:tc>
          <w:tcPr>
            <w:tcW w:w="1720" w:type="dxa"/>
            <w:tcBorders/>
            <w:vAlign w:val="center"/>
          </w:tcPr>
          <w:p>
            <w:pPr>
              <w:snapToGrid w:val="0"/>
              <w:jc w:val="right"/>
            </w:pPr>
            <w:r>
              <w:rPr>
                <w:rFonts w:ascii="宋体" w:eastAsia="宋体" w:hAnsi="宋体" w:cs="宋体"/>
                <w:b w:val="0"/>
                <w:i w:val="0"/>
                <w:color w:val="000000"/>
                <w:sz w:val="20"/>
              </w:rPr>
              <w:t xml:space="preserve">4,118,078.07</w:t>
            </w:r>
          </w:p>
        </w:tc>
        <w:tc>
          <w:tcPr>
            <w:tcW w:w="1720" w:type="dxa"/>
            <w:tcBorders/>
            <w:vAlign w:val="center"/>
          </w:tcPr>
          <w:p>
            <w:pPr>
              <w:snapToGrid w:val="0"/>
              <w:jc w:val="right"/>
            </w:pPr>
            <w:r>
              <w:rPr>
                <w:rFonts w:ascii="宋体" w:eastAsia="宋体" w:hAnsi="宋体" w:cs="宋体"/>
                <w:b w:val="0"/>
                <w:i w:val="0"/>
                <w:color w:val="000000"/>
                <w:sz w:val="20"/>
              </w:rPr>
              <w:t xml:space="preserve">450,962.32</w:t>
            </w:r>
          </w:p>
        </w:tc>
        <w:tc>
          <w:tcPr>
            <w:tcW w:w="1698" w:type="dxa"/>
            <w:tcBorders/>
            <w:vAlign w:val="center"/>
          </w:tcPr>
          <w:p>
            <w:pPr>
              <w:snapToGrid w:val="0"/>
              <w:jc w:val="right"/>
            </w:pPr>
            <w:r>
              <w:rPr>
                <w:rFonts w:ascii="宋体" w:eastAsia="宋体" w:hAnsi="宋体" w:cs="宋体"/>
                <w:b w:val="0"/>
                <w:i w:val="0"/>
                <w:color w:val="000000"/>
                <w:sz w:val="20"/>
              </w:rPr>
              <w:t xml:space="preserve">525,100.00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2012999</w:t>
            </w:r>
          </w:p>
        </w:tc>
        <w:tc>
          <w:tcPr>
            <w:tcW w:w="3480" w:type="dxa"/>
            <w:tcBorders/>
            <w:vAlign w:val="center"/>
          </w:tcPr>
          <w:p>
            <w:pPr>
              <w:snapToGrid w:val="0"/>
              <w:jc w:val="left"/>
            </w:pPr>
            <w:r>
              <w:rPr>
                <w:rFonts w:ascii="宋体" w:eastAsia="宋体" w:hAnsi="宋体" w:cs="宋体"/>
                <w:b w:val="0"/>
                <w:i w:val="0"/>
                <w:color w:val="000000"/>
                <w:sz w:val="20"/>
              </w:rPr>
              <w:t xml:space="preserve">其他群众团体事务支出</w:t>
            </w:r>
          </w:p>
        </w:tc>
        <w:tc>
          <w:tcPr>
            <w:tcW w:w="1720" w:type="dxa"/>
            <w:tcBorders/>
            <w:vAlign w:val="center"/>
          </w:tcPr>
          <w:p>
            <w:pPr>
              <w:snapToGrid w:val="0"/>
              <w:jc w:val="right"/>
            </w:pPr>
            <w:r>
              <w:rPr>
                <w:rFonts w:ascii="宋体" w:eastAsia="宋体" w:hAnsi="宋体" w:cs="宋体"/>
                <w:b w:val="0"/>
                <w:i w:val="0"/>
                <w:color w:val="000000"/>
                <w:sz w:val="20"/>
              </w:rPr>
              <w:t xml:space="preserve">2,176,524.50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2,176,524.50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536,483.52</w:t>
            </w:r>
          </w:p>
        </w:tc>
        <w:tc>
          <w:tcPr>
            <w:tcW w:w="1720" w:type="dxa"/>
            <w:tcBorders/>
            <w:vAlign w:val="center"/>
          </w:tcPr>
          <w:p>
            <w:pPr>
              <w:snapToGrid w:val="0"/>
              <w:jc w:val="right"/>
            </w:pPr>
            <w:r>
              <w:rPr>
                <w:rFonts w:ascii="宋体" w:eastAsia="宋体" w:hAnsi="宋体" w:cs="宋体"/>
                <w:b w:val="0"/>
                <w:i w:val="0"/>
                <w:color w:val="000000"/>
                <w:sz w:val="20"/>
              </w:rPr>
              <w:t xml:space="preserve">536,483.52</w:t>
            </w:r>
          </w:p>
        </w:tc>
        <w:tc>
          <w:tcPr>
            <w:tcW w:w="1720" w:type="dxa"/>
            <w:tcBorders/>
            <w:vAlign w:val="center"/>
          </w:tcPr>
          <w:p>
            <w:pPr>
              <w:snapToGrid w:val="0"/>
              <w:jc w:val="right"/>
            </w:pPr>
            <w:r>
              <w:rPr>
                <w:rFonts w:ascii="宋体" w:eastAsia="宋体" w:hAnsi="宋体" w:cs="宋体"/>
                <w:b w:val="0"/>
                <w:i w:val="0"/>
                <w:color w:val="000000"/>
                <w:sz w:val="20"/>
              </w:rPr>
              <w:t xml:space="preserve">536,483.52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536,483.52</w:t>
            </w:r>
          </w:p>
        </w:tc>
        <w:tc>
          <w:tcPr>
            <w:tcW w:w="1720" w:type="dxa"/>
            <w:tcBorders/>
            <w:vAlign w:val="center"/>
          </w:tcPr>
          <w:p>
            <w:pPr>
              <w:snapToGrid w:val="0"/>
              <w:jc w:val="right"/>
            </w:pPr>
            <w:r>
              <w:rPr>
                <w:rFonts w:ascii="宋体" w:eastAsia="宋体" w:hAnsi="宋体" w:cs="宋体"/>
                <w:b w:val="0"/>
                <w:i w:val="0"/>
                <w:color w:val="000000"/>
                <w:sz w:val="20"/>
              </w:rPr>
              <w:t xml:space="preserve">536,483.52</w:t>
            </w:r>
          </w:p>
        </w:tc>
        <w:tc>
          <w:tcPr>
            <w:tcW w:w="1720" w:type="dxa"/>
            <w:tcBorders/>
            <w:vAlign w:val="center"/>
          </w:tcPr>
          <w:p>
            <w:pPr>
              <w:snapToGrid w:val="0"/>
              <w:jc w:val="right"/>
            </w:pPr>
            <w:r>
              <w:rPr>
                <w:rFonts w:ascii="宋体" w:eastAsia="宋体" w:hAnsi="宋体" w:cs="宋体"/>
                <w:b w:val="0"/>
                <w:i w:val="0"/>
                <w:color w:val="000000"/>
                <w:sz w:val="20"/>
              </w:rPr>
              <w:t xml:space="preserve">536,483.52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357,655.68</w:t>
            </w:r>
          </w:p>
        </w:tc>
        <w:tc>
          <w:tcPr>
            <w:tcW w:w="1720" w:type="dxa"/>
            <w:tcBorders/>
            <w:vAlign w:val="center"/>
          </w:tcPr>
          <w:p>
            <w:pPr>
              <w:snapToGrid w:val="0"/>
              <w:jc w:val="right"/>
            </w:pPr>
            <w:r>
              <w:rPr>
                <w:rFonts w:ascii="宋体" w:eastAsia="宋体" w:hAnsi="宋体" w:cs="宋体"/>
                <w:b w:val="0"/>
                <w:i w:val="0"/>
                <w:color w:val="000000"/>
                <w:sz w:val="20"/>
              </w:rPr>
              <w:t xml:space="preserve">357,655.68</w:t>
            </w:r>
          </w:p>
        </w:tc>
        <w:tc>
          <w:tcPr>
            <w:tcW w:w="1720" w:type="dxa"/>
            <w:tcBorders/>
            <w:vAlign w:val="center"/>
          </w:tcPr>
          <w:p>
            <w:pPr>
              <w:snapToGrid w:val="0"/>
              <w:jc w:val="right"/>
            </w:pPr>
            <w:r>
              <w:rPr>
                <w:rFonts w:ascii="宋体" w:eastAsia="宋体" w:hAnsi="宋体" w:cs="宋体"/>
                <w:b w:val="0"/>
                <w:i w:val="0"/>
                <w:color w:val="000000"/>
                <w:sz w:val="20"/>
              </w:rPr>
              <w:t xml:space="preserve">357,655.68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178,827.84</w:t>
            </w:r>
          </w:p>
        </w:tc>
        <w:tc>
          <w:tcPr>
            <w:tcW w:w="1720" w:type="dxa"/>
            <w:tcBorders/>
            <w:vAlign w:val="center"/>
          </w:tcPr>
          <w:p>
            <w:pPr>
              <w:snapToGrid w:val="0"/>
              <w:jc w:val="right"/>
            </w:pPr>
            <w:r>
              <w:rPr>
                <w:rFonts w:ascii="宋体" w:eastAsia="宋体" w:hAnsi="宋体" w:cs="宋体"/>
                <w:b w:val="0"/>
                <w:i w:val="0"/>
                <w:color w:val="000000"/>
                <w:sz w:val="20"/>
              </w:rPr>
              <w:t xml:space="preserve">178,827.84</w:t>
            </w:r>
          </w:p>
        </w:tc>
        <w:tc>
          <w:tcPr>
            <w:tcW w:w="1720" w:type="dxa"/>
            <w:tcBorders/>
            <w:vAlign w:val="center"/>
          </w:tcPr>
          <w:p>
            <w:pPr>
              <w:snapToGrid w:val="0"/>
              <w:jc w:val="right"/>
            </w:pPr>
            <w:r>
              <w:rPr>
                <w:rFonts w:ascii="宋体" w:eastAsia="宋体" w:hAnsi="宋体" w:cs="宋体"/>
                <w:b w:val="0"/>
                <w:i w:val="0"/>
                <w:color w:val="000000"/>
                <w:sz w:val="20"/>
              </w:rPr>
              <w:t xml:space="preserve">178,827.84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268,242.98</w:t>
            </w:r>
          </w:p>
        </w:tc>
        <w:tc>
          <w:tcPr>
            <w:tcW w:w="1720" w:type="dxa"/>
            <w:tcBorders/>
            <w:vAlign w:val="center"/>
          </w:tcPr>
          <w:p>
            <w:pPr>
              <w:snapToGrid w:val="0"/>
              <w:jc w:val="right"/>
            </w:pPr>
            <w:r>
              <w:rPr>
                <w:rFonts w:ascii="宋体" w:eastAsia="宋体" w:hAnsi="宋体" w:cs="宋体"/>
                <w:b w:val="0"/>
                <w:i w:val="0"/>
                <w:color w:val="000000"/>
                <w:sz w:val="20"/>
              </w:rPr>
              <w:t xml:space="preserve">268,242.98</w:t>
            </w:r>
          </w:p>
        </w:tc>
        <w:tc>
          <w:tcPr>
            <w:tcW w:w="1720" w:type="dxa"/>
            <w:tcBorders/>
            <w:vAlign w:val="center"/>
          </w:tcPr>
          <w:p>
            <w:pPr>
              <w:snapToGrid w:val="0"/>
              <w:jc w:val="right"/>
            </w:pPr>
            <w:r>
              <w:rPr>
                <w:rFonts w:ascii="宋体" w:eastAsia="宋体" w:hAnsi="宋体" w:cs="宋体"/>
                <w:b w:val="0"/>
                <w:i w:val="0"/>
                <w:color w:val="000000"/>
                <w:sz w:val="20"/>
              </w:rPr>
              <w:t xml:space="preserve">268,242.98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268,242.98</w:t>
            </w:r>
          </w:p>
        </w:tc>
        <w:tc>
          <w:tcPr>
            <w:tcW w:w="1720" w:type="dxa"/>
            <w:tcBorders/>
            <w:vAlign w:val="center"/>
          </w:tcPr>
          <w:p>
            <w:pPr>
              <w:snapToGrid w:val="0"/>
              <w:jc w:val="right"/>
            </w:pPr>
            <w:r>
              <w:rPr>
                <w:rFonts w:ascii="宋体" w:eastAsia="宋体" w:hAnsi="宋体" w:cs="宋体"/>
                <w:b w:val="0"/>
                <w:i w:val="0"/>
                <w:color w:val="000000"/>
                <w:sz w:val="20"/>
              </w:rPr>
              <w:t xml:space="preserve">268,242.98</w:t>
            </w:r>
          </w:p>
        </w:tc>
        <w:tc>
          <w:tcPr>
            <w:tcW w:w="1720" w:type="dxa"/>
            <w:tcBorders/>
            <w:vAlign w:val="center"/>
          </w:tcPr>
          <w:p>
            <w:pPr>
              <w:snapToGrid w:val="0"/>
              <w:jc w:val="right"/>
            </w:pPr>
            <w:r>
              <w:rPr>
                <w:rFonts w:ascii="宋体" w:eastAsia="宋体" w:hAnsi="宋体" w:cs="宋体"/>
                <w:b w:val="0"/>
                <w:i w:val="0"/>
                <w:color w:val="000000"/>
                <w:sz w:val="20"/>
              </w:rPr>
              <w:t xml:space="preserve">268,242.98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223,536.02</w:t>
            </w:r>
          </w:p>
        </w:tc>
        <w:tc>
          <w:tcPr>
            <w:tcW w:w="1720" w:type="dxa"/>
            <w:tcBorders/>
            <w:vAlign w:val="center"/>
          </w:tcPr>
          <w:p>
            <w:pPr>
              <w:snapToGrid w:val="0"/>
              <w:jc w:val="right"/>
            </w:pPr>
            <w:r>
              <w:rPr>
                <w:rFonts w:ascii="宋体" w:eastAsia="宋体" w:hAnsi="宋体" w:cs="宋体"/>
                <w:b w:val="0"/>
                <w:i w:val="0"/>
                <w:color w:val="000000"/>
                <w:sz w:val="20"/>
              </w:rPr>
              <w:t xml:space="preserve">223,536.02</w:t>
            </w:r>
          </w:p>
        </w:tc>
        <w:tc>
          <w:tcPr>
            <w:tcW w:w="1720" w:type="dxa"/>
            <w:tcBorders/>
            <w:vAlign w:val="center"/>
          </w:tcPr>
          <w:p>
            <w:pPr>
              <w:snapToGrid w:val="0"/>
              <w:jc w:val="right"/>
            </w:pPr>
            <w:r>
              <w:rPr>
                <w:rFonts w:ascii="宋体" w:eastAsia="宋体" w:hAnsi="宋体" w:cs="宋体"/>
                <w:b w:val="0"/>
                <w:i w:val="0"/>
                <w:color w:val="000000"/>
                <w:sz w:val="20"/>
              </w:rPr>
              <w:t xml:space="preserve">223,536.02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44,706.96</w:t>
            </w:r>
          </w:p>
        </w:tc>
        <w:tc>
          <w:tcPr>
            <w:tcW w:w="1720" w:type="dxa"/>
            <w:tcBorders/>
            <w:vAlign w:val="center"/>
          </w:tcPr>
          <w:p>
            <w:pPr>
              <w:snapToGrid w:val="0"/>
              <w:jc w:val="right"/>
            </w:pPr>
            <w:r>
              <w:rPr>
                <w:rFonts w:ascii="宋体" w:eastAsia="宋体" w:hAnsi="宋体" w:cs="宋体"/>
                <w:b w:val="0"/>
                <w:i w:val="0"/>
                <w:color w:val="000000"/>
                <w:sz w:val="20"/>
              </w:rPr>
              <w:t xml:space="preserve">44,706.96</w:t>
            </w:r>
          </w:p>
        </w:tc>
        <w:tc>
          <w:tcPr>
            <w:tcW w:w="1720" w:type="dxa"/>
            <w:tcBorders/>
            <w:vAlign w:val="center"/>
          </w:tcPr>
          <w:p>
            <w:pPr>
              <w:snapToGrid w:val="0"/>
              <w:jc w:val="right"/>
            </w:pPr>
            <w:r>
              <w:rPr>
                <w:rFonts w:ascii="宋体" w:eastAsia="宋体" w:hAnsi="宋体" w:cs="宋体"/>
                <w:b w:val="0"/>
                <w:i w:val="0"/>
                <w:color w:val="000000"/>
                <w:sz w:val="20"/>
              </w:rPr>
              <w:t xml:space="preserve">44,706.96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4,733,752.57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450,962.32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866,307.00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9,887.50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976,982.00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895,512.00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7,200.00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357,655.68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178,827.84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223,536.02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30,784.00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44,706.96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37,864.07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1,152,361.00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189,052.00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188,912.00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174,900.00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21,280.82</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140.00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54,400.00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152,510.00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4,922,804.57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450,962.32</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972776439"/>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天津市河东区总工会2024年度政府性基金预算财政拨款收入支出决算表为空表。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天津市河东区总工会2024年国有资本经营预算财政拨款收入支出决算表为空表。</w:t>
      </w:r>
      <w:bookmarkStart w:id="34" w:name="_Toc1474728957"/>
      <w:bookmarkStart w:id="35" w:name="_Toc174385854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天津市河东区总工会2024年财政拨款“三公”经费支出决算表为空表。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2044509788"/>
      <w:bookmarkStart w:id="40" w:name="_Toc1738098775"/>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部门：天津市河东区总工会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2,701,624.50</w:t>
            </w:r>
          </w:p>
        </w:tc>
        <w:tc>
          <w:tcPr>
            <w:tcW w:w="1380" w:type="dxa"/>
            <w:tcBorders/>
            <w:vAlign w:val="center"/>
          </w:tcPr>
          <w:p>
            <w:pPr>
              <w:snapToGrid w:val="0"/>
              <w:jc w:val="right"/>
            </w:pPr>
            <w:r>
              <w:rPr>
                <w:rFonts w:ascii="宋体" w:eastAsia="宋体" w:hAnsi="宋体" w:cs="宋体"/>
                <w:b w:val="0"/>
                <w:i w:val="0"/>
                <w:color w:val="000000"/>
                <w:sz w:val="16"/>
              </w:rPr>
              <w:t xml:space="preserve">2,701,624.50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2,701,624.50</w:t>
            </w:r>
          </w:p>
        </w:tc>
        <w:tc>
          <w:tcPr>
            <w:tcW w:w="1380" w:type="dxa"/>
            <w:tcBorders/>
            <w:vAlign w:val="center"/>
          </w:tcPr>
          <w:p>
            <w:pPr>
              <w:snapToGrid w:val="0"/>
              <w:jc w:val="right"/>
            </w:pPr>
            <w:r>
              <w:rPr>
                <w:rFonts w:ascii="宋体" w:eastAsia="宋体" w:hAnsi="宋体" w:cs="宋体"/>
                <w:b w:val="0"/>
                <w:i w:val="0"/>
                <w:color w:val="000000"/>
                <w:sz w:val="16"/>
              </w:rPr>
              <w:t xml:space="preserve">2,701,624.50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2,701,624.50</w:t>
            </w:r>
          </w:p>
        </w:tc>
        <w:tc>
          <w:tcPr>
            <w:tcW w:w="1380" w:type="dxa"/>
            <w:tcBorders/>
            <w:vAlign w:val="center"/>
          </w:tcPr>
          <w:p>
            <w:pPr>
              <w:snapToGrid w:val="0"/>
              <w:jc w:val="right"/>
            </w:pPr>
            <w:r>
              <w:rPr>
                <w:rFonts w:ascii="宋体" w:eastAsia="宋体" w:hAnsi="宋体" w:cs="宋体"/>
                <w:b w:val="0"/>
                <w:i w:val="0"/>
                <w:color w:val="000000"/>
                <w:sz w:val="16"/>
              </w:rPr>
              <w:t xml:space="preserve">2,701,624.50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525,100.00</w:t>
            </w:r>
          </w:p>
        </w:tc>
        <w:tc>
          <w:tcPr>
            <w:tcW w:w="1380" w:type="dxa"/>
            <w:tcBorders/>
            <w:vAlign w:val="center"/>
          </w:tcPr>
          <w:p>
            <w:pPr>
              <w:snapToGrid w:val="0"/>
              <w:jc w:val="right"/>
            </w:pPr>
            <w:r>
              <w:rPr>
                <w:rFonts w:ascii="宋体" w:eastAsia="宋体" w:hAnsi="宋体" w:cs="宋体"/>
                <w:b w:val="0"/>
                <w:i w:val="0"/>
                <w:color w:val="000000"/>
                <w:sz w:val="16"/>
              </w:rPr>
              <w:t xml:space="preserve">525,100.00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2012999</w:t>
            </w:r>
          </w:p>
        </w:tc>
        <w:tc>
          <w:tcPr>
            <w:tcW w:w="3980" w:type="dxa"/>
            <w:tcBorders/>
            <w:vAlign w:val="center"/>
          </w:tcPr>
          <w:p>
            <w:pPr>
              <w:snapToGrid w:val="0"/>
              <w:jc w:val="left"/>
            </w:pPr>
            <w:r>
              <w:rPr>
                <w:rFonts w:ascii="宋体" w:eastAsia="宋体" w:hAnsi="宋体" w:cs="宋体"/>
                <w:b w:val="0"/>
                <w:i w:val="0"/>
                <w:color w:val="000000"/>
                <w:sz w:val="16"/>
              </w:rPr>
              <w:t xml:space="preserve">其他群众团体事务支出</w:t>
            </w:r>
          </w:p>
        </w:tc>
        <w:tc>
          <w:tcPr>
            <w:tcW w:w="1380" w:type="dxa"/>
            <w:tcBorders/>
            <w:vAlign w:val="center"/>
          </w:tcPr>
          <w:p>
            <w:pPr>
              <w:snapToGrid w:val="0"/>
              <w:jc w:val="right"/>
            </w:pPr>
            <w:r>
              <w:rPr>
                <w:rFonts w:ascii="宋体" w:eastAsia="宋体" w:hAnsi="宋体" w:cs="宋体"/>
                <w:b w:val="0"/>
                <w:i w:val="0"/>
                <w:color w:val="000000"/>
                <w:sz w:val="16"/>
              </w:rPr>
              <w:t xml:space="preserve">2,176,524.50</w:t>
            </w:r>
          </w:p>
        </w:tc>
        <w:tc>
          <w:tcPr>
            <w:tcW w:w="1380" w:type="dxa"/>
            <w:tcBorders/>
            <w:vAlign w:val="center"/>
          </w:tcPr>
          <w:p>
            <w:pPr>
              <w:snapToGrid w:val="0"/>
              <w:jc w:val="right"/>
            </w:pPr>
            <w:r>
              <w:rPr>
                <w:rFonts w:ascii="宋体" w:eastAsia="宋体" w:hAnsi="宋体" w:cs="宋体"/>
                <w:b w:val="0"/>
                <w:i w:val="0"/>
                <w:color w:val="000000"/>
                <w:sz w:val="16"/>
              </w:rPr>
              <w:t xml:space="preserve">2,176,524.50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6061284"/>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752851347"/>
      <w:bookmarkStart w:id="48" w:name="_Toc1512537805"/>
      <w:bookmarkStart w:id="49" w:name="_Toc940268779"/>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天津市河东区总工会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8,075,391.39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增加86,257.06元，增长1.080%</w:t>
      </w:r>
      <w:r>
        <w:rPr>
          <w:rFonts w:eastAsia="仿宋_GB2312" w:hint="eastAsia"/>
          <w:sz w:val="30"/>
          <w:szCs w:val="30"/>
        </w:rPr>
        <w:t xml:space="preserve">，主要原因是</w:t>
      </w:r>
      <w:r>
        <w:rPr>
          <w:rFonts w:eastAsia="仿宋_GB2312" w:hint="eastAsia"/>
          <w:sz w:val="30"/>
          <w:szCs w:val="30"/>
        </w:rPr>
        <w:t xml:space="preserve">人员调整收入增加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一般公共预算财政拨款收入8,075,391.39元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一般公共服务支出7,270,664.89元、社会保障和就业支出536,483.52元、卫生健康支出268,242.98元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368772982"/>
      <w:bookmarkStart w:id="52" w:name="_Toc198940905"/>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天津市河东区总工会</w:t>
      </w:r>
      <w:r>
        <w:rPr>
          <w:rFonts w:eastAsia="仿宋_GB2312" w:hint="eastAsia"/>
          <w:sz w:val="30"/>
          <w:szCs w:val="30"/>
        </w:rPr>
        <w:t xml:space="preserve">2024年度本年收入合计</w:t>
      </w:r>
      <w:r>
        <w:rPr>
          <w:rFonts w:eastAsia="仿宋_GB2312" w:hint="eastAsia"/>
          <w:sz w:val="30"/>
          <w:szCs w:val="30"/>
        </w:rPr>
        <w:t xml:space="preserve">8,075,391.39</w:t>
      </w:r>
      <w:r>
        <w:rPr>
          <w:rFonts w:eastAsia="仿宋_GB2312" w:hint="eastAsia"/>
          <w:sz w:val="30"/>
          <w:szCs w:val="30"/>
        </w:rPr>
        <w:t xml:space="preserve">元，与2023年度相比</w:t>
      </w:r>
      <w:r>
        <w:rPr>
          <w:rFonts w:eastAsia="仿宋_GB2312" w:hint="eastAsia"/>
          <w:sz w:val="30"/>
          <w:szCs w:val="30"/>
        </w:rPr>
        <w:t xml:space="preserve">增加86,257.06元，</w:t>
      </w:r>
      <w:r>
        <w:rPr>
          <w:rFonts w:eastAsia="仿宋_GB2312" w:hint="eastAsia"/>
          <w:sz w:val="30"/>
          <w:szCs w:val="30"/>
        </w:rPr>
        <w:t xml:space="preserve">主要原因是</w:t>
      </w:r>
      <w:r>
        <w:rPr>
          <w:rFonts w:eastAsia="仿宋_GB2312" w:hint="eastAsia"/>
          <w:sz w:val="30"/>
          <w:szCs w:val="30"/>
        </w:rPr>
        <w:t xml:space="preserve">人员调整收入增加。 </w:t>
      </w:r>
      <w:r>
        <w:rPr>
          <w:rFonts w:eastAsia="仿宋_GB2312" w:hint="eastAsia"/>
          <w:sz w:val="30"/>
          <w:szCs w:val="30"/>
        </w:rPr>
        <w:t xml:space="preserve">。其中：</w:t>
      </w:r>
      <w:r>
        <w:rPr>
          <w:rFonts w:eastAsia="仿宋_GB2312" w:hint="eastAsia"/>
          <w:sz w:val="30"/>
          <w:szCs w:val="30"/>
        </w:rPr>
        <w:t xml:space="preserve">一般公共预算财政拨款收入8,075,391.39元，占100.000%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965799846"/>
      <w:bookmarkStart w:id="55" w:name="_Toc75724502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天津市河东区总工会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8,075,391.39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增加86,257.06元，</w:t>
      </w:r>
      <w:r>
        <w:rPr>
          <w:rFonts w:eastAsia="仿宋_GB2312" w:hint="eastAsia"/>
          <w:sz w:val="30"/>
          <w:szCs w:val="30"/>
        </w:rPr>
        <w:t xml:space="preserve">主要原因是</w:t>
      </w:r>
      <w:r>
        <w:rPr>
          <w:rFonts w:eastAsia="仿宋_GB2312" w:hint="eastAsia"/>
          <w:sz w:val="30"/>
          <w:szCs w:val="30"/>
        </w:rPr>
        <w:t xml:space="preserve">人员调整收入增加 </w:t>
      </w:r>
      <w:r>
        <w:rPr>
          <w:rFonts w:eastAsia="仿宋_GB2312" w:hint="eastAsia"/>
          <w:sz w:val="30"/>
          <w:szCs w:val="30"/>
        </w:rPr>
        <w:t xml:space="preserve">。其中：</w:t>
      </w:r>
      <w:r>
        <w:rPr>
          <w:rFonts w:eastAsia="仿宋_GB2312" w:hint="eastAsia"/>
          <w:sz w:val="30"/>
          <w:szCs w:val="30"/>
        </w:rPr>
        <w:t xml:space="preserve">基本支出5,373,766.89元，占66.545%；项目支出2,701,624.50元，占33.455%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天津市河东区总工会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8,075,391.39</w:t>
      </w:r>
      <w:r>
        <w:rPr>
          <w:rFonts w:eastAsia="仿宋_GB2312" w:hint="eastAsia"/>
          <w:sz w:val="30"/>
          <w:szCs w:val="30"/>
        </w:rPr>
        <w:t xml:space="preserve">元。与2023年度相比，财政拨款收、支总计各</w:t>
      </w:r>
      <w:r>
        <w:rPr>
          <w:rFonts w:eastAsia="仿宋_GB2312" w:hint="eastAsia"/>
          <w:sz w:val="30"/>
          <w:szCs w:val="30"/>
        </w:rPr>
        <w:t xml:space="preserve">增加86,257.06元，增长1.080%，</w:t>
      </w:r>
      <w:r>
        <w:rPr>
          <w:rFonts w:eastAsia="仿宋_GB2312" w:hint="eastAsia"/>
          <w:sz w:val="30"/>
          <w:szCs w:val="30"/>
        </w:rPr>
        <w:t xml:space="preserve">主要原因是</w:t>
      </w:r>
      <w:r>
        <w:rPr>
          <w:rFonts w:eastAsia="仿宋_GB2312" w:hint="eastAsia"/>
          <w:sz w:val="30"/>
          <w:szCs w:val="30"/>
        </w:rPr>
        <w:t xml:space="preserve">人员调整收支增加 </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一般公共预算财政拨款8,075,391.39元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一般公共服务支出7,270,664.89元、社会保障和就业支出536,483.52元、卫生健康支出268,242.98元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332076583"/>
      <w:bookmarkStart w:id="63" w:name="_Toc1723257729"/>
      <w:bookmarkStart w:id="64" w:name="_Toc1142140429"/>
      <w:bookmarkStart w:id="65" w:name="_Toc163136636"/>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天津市河东区总工会2024年度部门决算一般公共预算财政拨款支出合计8,075,391.39元，占本年支出合计的100.000%。与2023年度相比，一般公共预算财政拨款支出</w:t>
      </w:r>
      <w:r>
        <w:rPr>
          <w:rFonts w:eastAsia="仿宋_GB2312" w:hint="eastAsia"/>
          <w:sz w:val="30"/>
          <w:szCs w:val="30"/>
        </w:rPr>
        <w:t xml:space="preserve">增加86,257.06元</w:t>
      </w:r>
      <w:r>
        <w:rPr>
          <w:rFonts w:eastAsia="仿宋_GB2312" w:hint="eastAsia"/>
          <w:sz w:val="30"/>
          <w:szCs w:val="30"/>
          <w:lang w:eastAsia="zh-CN"/>
        </w:rPr>
        <w:t xml:space="preserve">，增长1.080%</w:t>
      </w:r>
      <w:r>
        <w:rPr>
          <w:rFonts w:eastAsia="仿宋_GB2312" w:hint="eastAsia"/>
          <w:sz w:val="30"/>
          <w:szCs w:val="30"/>
        </w:rPr>
        <w:t xml:space="preserve">，主要原因是人员调整支出增加 。</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2024年度一般公共预算财政拨款支出8,075,391.39元，主要用于以下方面：</w:t>
      </w:r>
      <w:r>
        <w:rPr>
          <w:rFonts w:eastAsia="仿宋_GB2312" w:hint="eastAsia"/>
          <w:sz w:val="30"/>
          <w:szCs w:val="30"/>
        </w:rPr>
        <w:t xml:space="preserve">一般公共服务支出（类）支出7,270,664.89元，占90.035%,社会保障和就业支出（类）支出536,483.52元，占6.643%,卫生健康支出（类）支出268,242.98元，占3.322%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2024年度一般公共预算财政拨款支出年初预算为12,608,513.64元，支出决算为8,075,391.39元</w:t>
      </w:r>
      <w:r>
        <w:rPr>
          <w:rFonts w:eastAsia="仿宋_GB2312" w:hint="eastAsia"/>
          <w:sz w:val="30"/>
          <w:szCs w:val="30"/>
        </w:rPr>
        <w:t xml:space="preserve">，完成年初预算的64.047%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1.一般公共服务支出（类）群众团体事务（款）行政运行（项）年初预算为4,817,574.20元，支出决算为5,094,140.39元，完成年初预算的105.741%，决算数大于预算数的主要原因是：人员变动，调整预算追加140,705.42元。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2.一般公共服务支出（类）群众团体事务（款）其他群众团体事务支出（项）年初预算为7,000,000.00元，支出决算为2,176,524.50元，完成年初预算的31.093%，决算数小于预算数的主要原因是：项目预算经费压减。</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351,528.64元，支出决算为357,655.68元，完成年初预算的101.743%，决算数大于预算数的主要原因是：人员变动，调整预算追加140,705.42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175,764.32元，支出决算为178,827.84元，完成年初预算的101.743%，决算数大于预算数的主要原因是：人员变动，调整预算追加140,705.42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5.卫生健康支出（类）行政事业单位医疗（款）行政单位医疗（项）年初预算为219,705.40元，支出决算为223,536.02元，完成年初预算的101.744%，决算数大于预算数的主要原因是：人员变动，调整预算追加140,705.42元。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6.卫生健康支出（类）行政事业单位医疗（款）公务员医疗补助（项）年初预算为43,941.08元，支出决算为44,706.96元，完成年初预算的101.743%，决算数大于预算数的主要原因是：人员变动，调整预算追加140,705.42元。</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127616914"/>
      <w:bookmarkStart w:id="68" w:name="_Toc1648307680"/>
      <w:bookmarkStart w:id="69" w:name="_Toc1828187861"/>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天津市河东区总工会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5,373,766.89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减少803,289.24元，</w:t>
      </w:r>
      <w:r>
        <w:rPr>
          <w:rFonts w:eastAsia="仿宋_GB2312" w:hint="eastAsia"/>
          <w:sz w:val="30"/>
          <w:szCs w:val="30"/>
        </w:rPr>
        <w:t xml:space="preserve">主要原因是</w:t>
      </w:r>
      <w:r>
        <w:rPr>
          <w:rFonts w:eastAsia="仿宋_GB2312" w:hint="eastAsia"/>
          <w:sz w:val="30"/>
          <w:szCs w:val="30"/>
        </w:rPr>
        <w:t xml:space="preserve">劳务费支出减少 </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人员经费4,922,804.57元，主要包括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公用经费450,962.32元，主要包括</w:t>
      </w:r>
      <w:r>
        <w:rPr>
          <w:rFonts w:eastAsia="仿宋_GB2312" w:hint="eastAsia"/>
          <w:sz w:val="30"/>
          <w:szCs w:val="30"/>
        </w:rPr>
        <w:t xml:space="preserve">办公费、水费、取暖费、劳务费、工会经费、福利费、其他交通费用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314288823"/>
      <w:bookmarkStart w:id="72" w:name="_Toc157358551"/>
      <w:bookmarkStart w:id="73" w:name="_Toc167406444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天津市河东区总工会2024年度无政府性基金预算财政拨款收入、支出和结转结余。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1172797200"/>
      <w:bookmarkStart w:id="76" w:name="_Toc1817884575"/>
      <w:bookmarkStart w:id="77" w:name="_Toc87315365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天津市河东区总工会2024年度无国有资本经营预算财政拨款收入、支出和结转结余。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321860095"/>
      <w:bookmarkStart w:id="79" w:name="_Toc1337770055"/>
      <w:bookmarkStart w:id="80" w:name="_Toc936206156"/>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99152753"/>
      <w:bookmarkStart w:id="83" w:name="_Toc784288450"/>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204182323"/>
      <w:bookmarkStart w:id="87" w:name="_Toc1349690397"/>
      <w:bookmarkStart w:id="88" w:name="_Toc2102885201"/>
      <w:bookmarkStart w:id="89" w:name="_Toc1895013942"/>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河东区总工会2024年度机关运行经费年初预算1,084,061.69元，决算数450,962.32元，与年初预算相比</w:t>
      </w:r>
      <w:r>
        <w:rPr>
          <w:rFonts w:eastAsia="仿宋_GB2312" w:hint="eastAsia"/>
          <w:sz w:val="30"/>
          <w:szCs w:val="30"/>
        </w:rPr>
        <w:t xml:space="preserve">减少633,099.37元，</w:t>
      </w:r>
      <w:r>
        <w:rPr>
          <w:rFonts w:eastAsia="仿宋_GB2312" w:hint="eastAsia"/>
          <w:sz w:val="30"/>
          <w:szCs w:val="30"/>
        </w:rPr>
        <w:t xml:space="preserve">完成年初预算的41.599%；</w:t>
      </w:r>
      <w:r>
        <w:rPr>
          <w:rFonts w:eastAsia="仿宋_GB2312" w:hint="eastAsia"/>
          <w:sz w:val="30"/>
          <w:szCs w:val="30"/>
        </w:rPr>
        <w:t xml:space="preserve">比2023年减少528,007.83元</w:t>
      </w:r>
      <w:r>
        <w:rPr>
          <w:rFonts w:eastAsia="仿宋_GB2312" w:hint="eastAsia"/>
          <w:sz w:val="30"/>
          <w:szCs w:val="30"/>
        </w:rPr>
        <w:t xml:space="preserve">，下降53.935%</w:t>
      </w:r>
      <w:r>
        <w:rPr>
          <w:rFonts w:eastAsia="仿宋_GB2312" w:hint="eastAsia"/>
          <w:sz w:val="30"/>
          <w:szCs w:val="30"/>
        </w:rPr>
        <w:t xml:space="preserve">，主要原因是：劳务费支出减少。</w:t>
      </w:r>
    </w:p>
    <w:p>
      <w:pPr>
        <w:pStyle w:val="Heading2"/>
        <w:spacing w:before="0" w:after="0" w:line="600" w:lineRule="exact"/>
        <w:ind w:firstLine="600" w:firstLineChars="200"/>
        <w:rPr>
          <w:rFonts w:ascii="黑体" w:eastAsia="黑体" w:hAnsi="黑体" w:cs="仿宋_GB2312"/>
          <w:sz w:val="30"/>
          <w:szCs w:val="30"/>
        </w:rPr>
      </w:pPr>
      <w:bookmarkStart w:id="90" w:name="_Toc2053194528"/>
      <w:bookmarkStart w:id="91" w:name="_Toc376739118"/>
      <w:bookmarkStart w:id="92" w:name="_Toc13434755"/>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天津市河东区总工会2024年度无政府采购支出。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312144350"/>
      <w:bookmarkStart w:id="96" w:name="_Toc1072564870"/>
      <w:bookmarkStart w:id="97" w:name="_Toc925871084"/>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天津市河东区总工会2024年度无国有资产占有使用情况。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805544570"/>
      <w:bookmarkStart w:id="101" w:name="_Toc2055024476"/>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根据预算绩效管理要求，天津市河东区总工会2024年度已对1个区级项目开展绩效自评，涉及金额590,244.50元，自评结果已随部门决算一并公开。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2" w:name="_Toc1843655880"/>
      <w:bookmarkStart w:id="103" w:name="_Toc1374094560"/>
      <w:bookmarkStart w:id="104" w:name="_Toc816873431"/>
      <w:bookmarkStart w:id="105" w:name="_Toc1063166918"/>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天津市河东区总工会不属于乡、镇、街级单位，不涉及公开2024年度教育、医疗卫生、社会保障和就业、住房保障、涉农补贴等民生支出情况。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368130082"/>
      <w:bookmarkStart w:id="107" w:name="_Toc328799546"/>
      <w:bookmarkStart w:id="108" w:name="_Toc282832597"/>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header" Target="header1.xml" /><Relationship Id="rId46" Type="http://schemas.openxmlformats.org/officeDocument/2006/relationships/header" Target="header2.xml" /><Relationship Id="rId47" Type="http://schemas.openxmlformats.org/officeDocument/2006/relationships/header" Target="header3.xml" /><Relationship Id="rId48" Type="http://schemas.openxmlformats.org/officeDocument/2006/relationships/footer" Target="footer1.xml" /><Relationship Id="rId49" Type="http://schemas.openxmlformats.org/officeDocument/2006/relationships/footer" Target="footer2.xml" /><Relationship Id="rId5" Type="http://schemas.openxmlformats.org/officeDocument/2006/relationships/customXml" Target="../customXml/item5.xml" /><Relationship Id="rId50" Type="http://schemas.openxmlformats.org/officeDocument/2006/relationships/footer" Target="footer3.xml" /><Relationship Id="rId51" Type="http://schemas.openxmlformats.org/officeDocument/2006/relationships/footer" Target="footer4.xml" /><Relationship Id="rId52" Type="http://schemas.openxmlformats.org/officeDocument/2006/relationships/footer" Target="footer5.xml" /><Relationship Id="rId53" Type="http://schemas.openxmlformats.org/officeDocument/2006/relationships/theme" Target="theme/theme1.xml" /><Relationship Id="rId54" Type="http://schemas.openxmlformats.org/officeDocument/2006/relationships/styles" Target="styles.xml" /><Relationship Id="rId55" Type="http://schemas.openxmlformats.org/officeDocument/2006/relationships/webSettings" Target="webSettings.xml" /><Relationship Id="rId56" Type="http://schemas.openxmlformats.org/officeDocument/2006/relationships/fontTable" Target="fontTable.xml" /><Relationship Id="rId57"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&#65279;<?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&#65279;<?xml version="1.0" encoding="utf-8" standalone="yes"?><Relationships xmlns="http://schemas.openxmlformats.org/package/2006/relationships"><Relationship Id="rId1" Type="http://schemas.openxmlformats.org/officeDocument/2006/relationships/customXmlProps" Target="itemProps4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3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3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3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3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6.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3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5CEE1DAA-2E55-4F5C-85D1-366DFBE4870F}">
  <ds:schemaRefs/>
</ds:datastoreItem>
</file>

<file path=customXml/itemProps12.xml><?xml version="1.0" encoding="utf-8"?>
<ds:datastoreItem xmlns:ds="http://schemas.openxmlformats.org/officeDocument/2006/customXml" ds:itemID="{353100d9-0837-480d-836e-023d4b2bdb50}">
  <ds:schemaRefs/>
</ds:datastoreItem>
</file>

<file path=customXml/itemProps13.xml><?xml version="1.0" encoding="utf-8"?>
<ds:datastoreItem xmlns:ds="http://schemas.openxmlformats.org/officeDocument/2006/customXml" ds:itemID="{F3BAAF12-834E-4002-B80C-F5A50F7A299F}">
  <ds:schemaRefs/>
</ds:datastoreItem>
</file>

<file path=customXml/itemProps14.xml><?xml version="1.0" encoding="utf-8"?>
<ds:datastoreItem xmlns:ds="http://schemas.openxmlformats.org/officeDocument/2006/customXml" ds:itemID="{70c04e83-6989-4418-a429-1fb66486d6ed}">
  <ds:schemaRefs/>
</ds:datastoreItem>
</file>

<file path=customXml/itemProps15.xml><?xml version="1.0" encoding="utf-8"?>
<ds:datastoreItem xmlns:ds="http://schemas.openxmlformats.org/officeDocument/2006/customXml" ds:itemID="{18EAF0BC-63DE-4D5C-BADE-39BE023DB32D}">
  <ds:schemaRefs/>
</ds:datastoreItem>
</file>

<file path=customXml/itemProps16.xml><?xml version="1.0" encoding="utf-8"?>
<ds:datastoreItem xmlns:ds="http://schemas.openxmlformats.org/officeDocument/2006/customXml" ds:itemID="{AD23279A-C336-4DD7-BA6E-62405502A753}">
  <ds:schemaRefs/>
</ds:datastoreItem>
</file>

<file path=customXml/itemProps17.xml><?xml version="1.0" encoding="utf-8"?>
<ds:datastoreItem xmlns:ds="http://schemas.openxmlformats.org/officeDocument/2006/customXml" ds:itemID="{ff07c005-11a8-4f42-a45d-9f5c7beabff8}">
  <ds:schemaRefs/>
</ds:datastoreItem>
</file>

<file path=customXml/itemProps18.xml><?xml version="1.0" encoding="utf-8"?>
<ds:datastoreItem xmlns:ds="http://schemas.openxmlformats.org/officeDocument/2006/customXml" ds:itemID="{52F67541-63B6-4140-B9ED-036C4605808A}">
  <ds:schemaRefs/>
</ds:datastoreItem>
</file>

<file path=customXml/itemProps19.xml><?xml version="1.0" encoding="utf-8"?>
<ds:datastoreItem xmlns:ds="http://schemas.openxmlformats.org/officeDocument/2006/customXml" ds:itemID="{3758e7ed-de5b-45f8-a074-66c75a344600}">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a7f5a15-9446-4a80-81de-42b3bc649d59}">
  <ds:schemaRefs/>
</ds:datastoreItem>
</file>

<file path=customXml/itemProps21.xml><?xml version="1.0" encoding="utf-8"?>
<ds:datastoreItem xmlns:ds="http://schemas.openxmlformats.org/officeDocument/2006/customXml" ds:itemID="{E7B89B85-DE50-4FA4-B41B-DA9EA0B13FC5}">
  <ds:schemaRefs/>
</ds:datastoreItem>
</file>

<file path=customXml/itemProps22.xml><?xml version="1.0" encoding="utf-8"?>
<ds:datastoreItem xmlns:ds="http://schemas.openxmlformats.org/officeDocument/2006/customXml" ds:itemID="{69CAF7E9-83EE-4D23-8DC7-502960E8F893}">
  <ds:schemaRefs/>
</ds:datastoreItem>
</file>

<file path=customXml/itemProps23.xml><?xml version="1.0" encoding="utf-8"?>
<ds:datastoreItem xmlns:ds="http://schemas.openxmlformats.org/officeDocument/2006/customXml" ds:itemID="{6d083448-dbf7-40df-b6c6-9fedfc8def53}">
  <ds:schemaRefs/>
</ds:datastoreItem>
</file>

<file path=customXml/itemProps24.xml><?xml version="1.0" encoding="utf-8"?>
<ds:datastoreItem xmlns:ds="http://schemas.openxmlformats.org/officeDocument/2006/customXml" ds:itemID="{abe09834-9ce2-4b97-93bf-023a7829d8d4}">
  <ds:schemaRefs/>
</ds:datastoreItem>
</file>

<file path=customXml/itemProps25.xml><?xml version="1.0" encoding="utf-8"?>
<ds:datastoreItem xmlns:ds="http://schemas.openxmlformats.org/officeDocument/2006/customXml" ds:itemID="{b1d7dab0-5dbe-4a30-96ca-a95c438c9b3b}">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54475e7f-aa3f-4612-987d-ed7d0a7c4724}">
  <ds:schemaRefs/>
</ds:datastoreItem>
</file>

<file path=customXml/itemProps28.xml><?xml version="1.0" encoding="utf-8"?>
<ds:datastoreItem xmlns:ds="http://schemas.openxmlformats.org/officeDocument/2006/customXml" ds:itemID="{09A94117-88A3-4E0B-ADB3-E69EF559BB83}">
  <ds:schemaRefs/>
</ds:datastoreItem>
</file>

<file path=customXml/itemProps29.xml><?xml version="1.0" encoding="utf-8"?>
<ds:datastoreItem xmlns:ds="http://schemas.openxmlformats.org/officeDocument/2006/customXml" ds:itemID="{94C20284-5DAF-437F-AFC2-B95276A97113}">
  <ds:schemaRefs/>
</ds:datastoreItem>
</file>

<file path=customXml/itemProps3.xml><?xml version="1.0" encoding="utf-8"?>
<ds:datastoreItem xmlns:ds="http://schemas.openxmlformats.org/officeDocument/2006/customXml" ds:itemID="{D6FBF1F4-6224-409A-9FCB-9DFA953478DA}">
  <ds:schemaRefs/>
</ds:datastoreItem>
</file>

<file path=customXml/itemProps30.xml><?xml version="1.0" encoding="utf-8"?>
<ds:datastoreItem xmlns:ds="http://schemas.openxmlformats.org/officeDocument/2006/customXml" ds:itemID="{5cd5d2dc-41a5-4776-a899-c1a333deb8d4}">
  <ds:schemaRefs/>
</ds:datastoreItem>
</file>

<file path=customXml/itemProps31.xml><?xml version="1.0" encoding="utf-8"?>
<ds:datastoreItem xmlns:ds="http://schemas.openxmlformats.org/officeDocument/2006/customXml" ds:itemID="{CC5DF07E-BFFA-43FA-A3CD-98069DF0F687}">
  <ds:schemaRefs/>
</ds:datastoreItem>
</file>

<file path=customXml/itemProps32.xml><?xml version="1.0" encoding="utf-8"?>
<ds:datastoreItem xmlns:ds="http://schemas.openxmlformats.org/officeDocument/2006/customXml" ds:itemID="{22fdb0f1-ae65-45c0-9bf4-b4b3c90554ad}">
  <ds:schemaRefs/>
</ds:datastoreItem>
</file>

<file path=customXml/itemProps33.xml><?xml version="1.0" encoding="utf-8"?>
<ds:datastoreItem xmlns:ds="http://schemas.openxmlformats.org/officeDocument/2006/customXml" ds:itemID="{c5f02e9f-1a06-491b-87fd-05e4e1992524}">
  <ds:schemaRefs/>
</ds:datastoreItem>
</file>

<file path=customXml/itemProps34.xml><?xml version="1.0" encoding="utf-8"?>
<ds:datastoreItem xmlns:ds="http://schemas.openxmlformats.org/officeDocument/2006/customXml" ds:itemID="{BD026816-A8A2-4241-BC81-C89B8D4F3340}">
  <ds:schemaRefs/>
</ds:datastoreItem>
</file>

<file path=customXml/itemProps35.xml><?xml version="1.0" encoding="utf-8"?>
<ds:datastoreItem xmlns:ds="http://schemas.openxmlformats.org/officeDocument/2006/customXml" ds:itemID="{4d44cd5e-ef73-4e4a-817a-4c361d92005c}">
  <ds:schemaRefs/>
</ds:datastoreItem>
</file>

<file path=customXml/itemProps36.xml><?xml version="1.0" encoding="utf-8"?>
<ds:datastoreItem xmlns:ds="http://schemas.openxmlformats.org/officeDocument/2006/customXml" ds:itemID="{ECF4E218-7AAA-47F4-AFDD-E2B4CE052896}">
  <ds:schemaRefs/>
</ds:datastoreItem>
</file>

<file path=customXml/itemProps37.xml><?xml version="1.0" encoding="utf-8"?>
<ds:datastoreItem xmlns:ds="http://schemas.openxmlformats.org/officeDocument/2006/customXml" ds:itemID="{C4B34E17-0104-4EDC-8B65-FEE07F5D6036}">
  <ds:schemaRefs/>
</ds:datastoreItem>
</file>

<file path=customXml/itemProps38.xml><?xml version="1.0" encoding="utf-8"?>
<ds:datastoreItem xmlns:ds="http://schemas.openxmlformats.org/officeDocument/2006/customXml" ds:itemID="{fe86c725-4058-4f1e-a4f1-0eed1eb3bf95}">
  <ds:schemaRefs/>
</ds:datastoreItem>
</file>

<file path=customXml/itemProps39.xml><?xml version="1.0" encoding="utf-8"?>
<ds:datastoreItem xmlns:ds="http://schemas.openxmlformats.org/officeDocument/2006/customXml" ds:itemID="{207a9682-1a6e-44aa-b5af-9127515340b4}">
  <ds:schemaRefs/>
</ds:datastoreItem>
</file>

<file path=customXml/itemProps4.xml><?xml version="1.0" encoding="utf-8"?>
<ds:datastoreItem xmlns:ds="http://schemas.openxmlformats.org/officeDocument/2006/customXml" ds:itemID="{4F63A560-0080-4A2D-9B9D-D75B1DA56683}">
  <ds:schemaRefs/>
</ds:datastoreItem>
</file>

<file path=customXml/itemProps40.xml><?xml version="1.0" encoding="utf-8"?>
<ds:datastoreItem xmlns:ds="http://schemas.openxmlformats.org/officeDocument/2006/customXml" ds:itemID="{9811e94d-f8a2-4f51-afe0-8331addeb9da}">
  <ds:schemaRefs/>
</ds:datastoreItem>
</file>

<file path=customXml/itemProps41.xml><?xml version="1.0" encoding="utf-8"?>
<ds:datastoreItem xmlns:ds="http://schemas.openxmlformats.org/officeDocument/2006/customXml" ds:itemID="{5AE26F72-FA8E-4537-A3DD-D3B8478CFCFE}">
  <ds:schemaRefs/>
</ds:datastoreItem>
</file>

<file path=customXml/itemProps42.xml><?xml version="1.0" encoding="utf-8"?>
<ds:datastoreItem xmlns:ds="http://schemas.openxmlformats.org/officeDocument/2006/customXml" ds:itemID="{75280075-3007-485F-9DAF-575194E50C9B}">
  <ds:schemaRefs/>
</ds:datastoreItem>
</file>

<file path=customXml/itemProps43.xml><?xml version="1.0" encoding="utf-8"?>
<ds:datastoreItem xmlns:ds="http://schemas.openxmlformats.org/officeDocument/2006/customXml" ds:itemID="{CC88AEA9-B6D6-4ED3-8D23-5498E7B9BEF0}">
  <ds:schemaRefs/>
</ds:datastoreItem>
</file>

<file path=customXml/itemProps44.xml><?xml version="1.0" encoding="utf-8"?>
<ds:datastoreItem xmlns:ds="http://schemas.openxmlformats.org/officeDocument/2006/customXml" ds:itemID="{FED59827-4645-40FF-A724-9F89096CF019}">
  <ds:schemaRefs/>
</ds:datastoreItem>
</file>

<file path=customXml/itemProps5.xml><?xml version="1.0" encoding="utf-8"?>
<ds:datastoreItem xmlns:ds="http://schemas.openxmlformats.org/officeDocument/2006/customXml" ds:itemID="{762FE463-9158-4AD3-946B-699ADAB088E5}">
  <ds:schemaRefs/>
</ds:datastoreItem>
</file>

<file path=customXml/itemProps6.xml><?xml version="1.0" encoding="utf-8"?>
<ds:datastoreItem xmlns:ds="http://schemas.openxmlformats.org/officeDocument/2006/customXml" ds:itemID="{0db6e0d0-6c1c-4497-a7dd-61fd2fe41fde}">
  <ds:schemaRefs/>
</ds:datastoreItem>
</file>

<file path=customXml/itemProps7.xml><?xml version="1.0" encoding="utf-8"?>
<ds:datastoreItem xmlns:ds="http://schemas.openxmlformats.org/officeDocument/2006/customXml" ds:itemID="{FDE1A1C2-FBC7-499D-A1A7-2AEF61E292AA}">
  <ds:schemaRefs/>
</ds:datastoreItem>
</file>

<file path=customXml/itemProps8.xml><?xml version="1.0" encoding="utf-8"?>
<ds:datastoreItem xmlns:ds="http://schemas.openxmlformats.org/officeDocument/2006/customXml" ds:itemID="{c2967d4d-f1f5-4a5f-89d9-b5f7f4bc9c56}">
  <ds:schemaRefs/>
</ds:datastoreItem>
</file>

<file path=customXml/itemProps9.xml><?xml version="1.0" encoding="utf-8"?>
<ds:datastoreItem xmlns:ds="http://schemas.openxmlformats.org/officeDocument/2006/customXml" ds:itemID="{A019E02D-672E-4A1F-A301-3D6CC6BBD6CD}">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2025-07-09T19:27:00Z</cp:lastPrinted>
  <dcterms:created xsi:type="dcterms:W3CDTF">2019-08-12T10:37:00Z</dcterms:created>
  <dcterms:modified xsi:type="dcterms:W3CDTF">2025-09-11T10:32:44Z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