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8A4" w:rsidRDefault="001918A4" w:rsidP="00C82BB3">
      <w:pPr>
        <w:spacing w:line="680" w:lineRule="exact"/>
        <w:jc w:val="center"/>
        <w:rPr>
          <w:rFonts w:ascii="方正小标宋简体" w:eastAsia="方正小标宋简体" w:hAnsi="宋体" w:cs="方正小标宋简体"/>
          <w:color w:val="000000"/>
          <w:sz w:val="44"/>
          <w:szCs w:val="44"/>
          <w:shd w:val="clear" w:color="auto" w:fill="FFFFFF"/>
        </w:rPr>
      </w:pPr>
    </w:p>
    <w:p w:rsidR="001918A4" w:rsidRPr="0010432F" w:rsidRDefault="001918A4" w:rsidP="00C82BB3">
      <w:pPr>
        <w:spacing w:line="680" w:lineRule="exact"/>
        <w:jc w:val="center"/>
        <w:rPr>
          <w:rFonts w:asciiTheme="minorEastAsia" w:eastAsiaTheme="minorEastAsia" w:hAnsiTheme="minorEastAsia" w:cs="方正小标宋简体"/>
          <w:color w:val="000000"/>
          <w:sz w:val="44"/>
          <w:szCs w:val="44"/>
          <w:shd w:val="clear" w:color="auto" w:fill="FFFFFF"/>
        </w:rPr>
      </w:pPr>
      <w:r w:rsidRPr="0010432F">
        <w:rPr>
          <w:rFonts w:asciiTheme="minorEastAsia" w:eastAsiaTheme="minorEastAsia" w:hAnsiTheme="minorEastAsia" w:cs="方正小标宋简体" w:hint="eastAsia"/>
          <w:color w:val="000000"/>
          <w:sz w:val="44"/>
          <w:szCs w:val="44"/>
          <w:shd w:val="clear" w:color="auto" w:fill="FFFFFF"/>
        </w:rPr>
        <w:t>津工通[2018]14号</w:t>
      </w:r>
    </w:p>
    <w:p w:rsidR="001918A4" w:rsidRPr="0010432F" w:rsidRDefault="001918A4" w:rsidP="00C82BB3">
      <w:pPr>
        <w:spacing w:line="680" w:lineRule="exact"/>
        <w:jc w:val="center"/>
        <w:rPr>
          <w:rFonts w:asciiTheme="minorEastAsia" w:eastAsiaTheme="minorEastAsia" w:hAnsiTheme="minorEastAsia" w:cs="方正小标宋简体"/>
          <w:color w:val="000000"/>
          <w:sz w:val="44"/>
          <w:szCs w:val="44"/>
          <w:shd w:val="clear" w:color="auto" w:fill="FFFFFF"/>
        </w:rPr>
      </w:pPr>
    </w:p>
    <w:p w:rsidR="00DA7FBF" w:rsidRPr="0010432F" w:rsidRDefault="00DA7FBF" w:rsidP="00C82BB3">
      <w:pPr>
        <w:spacing w:line="680" w:lineRule="exact"/>
        <w:jc w:val="center"/>
        <w:rPr>
          <w:rFonts w:asciiTheme="minorEastAsia" w:eastAsiaTheme="minorEastAsia" w:hAnsiTheme="minorEastAsia" w:cs="Times New Roman"/>
          <w:color w:val="000000"/>
          <w:sz w:val="44"/>
          <w:szCs w:val="44"/>
          <w:shd w:val="clear" w:color="auto" w:fill="FFFFFF"/>
        </w:rPr>
      </w:pPr>
      <w:r w:rsidRPr="0010432F">
        <w:rPr>
          <w:rFonts w:asciiTheme="minorEastAsia" w:eastAsiaTheme="minorEastAsia" w:hAnsiTheme="minorEastAsia" w:cs="方正小标宋简体" w:hint="eastAsia"/>
          <w:color w:val="000000"/>
          <w:sz w:val="44"/>
          <w:szCs w:val="44"/>
          <w:shd w:val="clear" w:color="auto" w:fill="FFFFFF"/>
        </w:rPr>
        <w:t>关于做好天津市农民工学历与能力提升行动计划</w:t>
      </w:r>
      <w:r w:rsidRPr="0010432F">
        <w:rPr>
          <w:rFonts w:asciiTheme="minorEastAsia" w:eastAsiaTheme="minorEastAsia" w:hAnsiTheme="minorEastAsia" w:cs="方正小标宋简体"/>
          <w:color w:val="000000"/>
          <w:sz w:val="44"/>
          <w:szCs w:val="44"/>
          <w:shd w:val="clear" w:color="auto" w:fill="FFFFFF"/>
        </w:rPr>
        <w:t>—</w:t>
      </w:r>
      <w:r w:rsidRPr="0010432F">
        <w:rPr>
          <w:rFonts w:asciiTheme="minorEastAsia" w:eastAsiaTheme="minorEastAsia" w:hAnsiTheme="minorEastAsia" w:cs="方正小标宋简体" w:hint="eastAsia"/>
          <w:color w:val="000000"/>
          <w:sz w:val="44"/>
          <w:szCs w:val="44"/>
          <w:shd w:val="clear" w:color="auto" w:fill="FFFFFF"/>
        </w:rPr>
        <w:t>“求学圆梦行动”的通知</w:t>
      </w:r>
    </w:p>
    <w:p w:rsidR="00DA7FBF" w:rsidRPr="00976362" w:rsidRDefault="00DA7FBF" w:rsidP="00366F87">
      <w:pPr>
        <w:rPr>
          <w:rFonts w:ascii="仿宋_GB2312" w:eastAsia="仿宋_GB2312" w:hAnsi="宋体" w:cs="Times New Roman"/>
          <w:color w:val="000000"/>
          <w:kern w:val="0"/>
          <w:sz w:val="32"/>
          <w:szCs w:val="32"/>
          <w:shd w:val="clear" w:color="auto" w:fill="FFFFFF"/>
        </w:rPr>
      </w:pPr>
    </w:p>
    <w:p w:rsidR="00DA7FBF" w:rsidRPr="00B709A3" w:rsidRDefault="00DA7FBF" w:rsidP="00B709A3">
      <w:pPr>
        <w:spacing w:line="580" w:lineRule="exact"/>
        <w:rPr>
          <w:rFonts w:ascii="仿宋_GB2312" w:eastAsia="仿宋_GB2312" w:cs="Times New Roman"/>
          <w:color w:val="000000"/>
          <w:sz w:val="34"/>
          <w:szCs w:val="34"/>
        </w:rPr>
      </w:pPr>
      <w:r w:rsidRPr="00B709A3">
        <w:rPr>
          <w:rFonts w:ascii="仿宋_GB2312" w:eastAsia="仿宋_GB2312" w:hAnsi="宋体" w:cs="仿宋_GB2312" w:hint="eastAsia"/>
          <w:color w:val="000000"/>
          <w:sz w:val="34"/>
          <w:szCs w:val="34"/>
        </w:rPr>
        <w:t>各有关院校，各区总工会，各局、集团公司工会，各有关单位工会：</w:t>
      </w:r>
    </w:p>
    <w:p w:rsidR="00DA7FBF" w:rsidRPr="00B709A3" w:rsidRDefault="00DA7FBF" w:rsidP="00B709A3">
      <w:pPr>
        <w:spacing w:line="580" w:lineRule="exact"/>
        <w:ind w:firstLineChars="200" w:firstLine="680"/>
        <w:rPr>
          <w:rFonts w:ascii="仿宋_GB2312" w:eastAsia="仿宋_GB2312" w:cs="Times New Roman"/>
          <w:color w:val="000000"/>
          <w:sz w:val="34"/>
          <w:szCs w:val="34"/>
        </w:rPr>
      </w:pPr>
      <w:r w:rsidRPr="00B709A3">
        <w:rPr>
          <w:rFonts w:ascii="仿宋_GB2312" w:eastAsia="仿宋_GB2312" w:hAnsi="宋体" w:cs="仿宋_GB2312" w:hint="eastAsia"/>
          <w:color w:val="000000"/>
          <w:sz w:val="34"/>
          <w:szCs w:val="34"/>
        </w:rPr>
        <w:t>为贯彻落实《市教委</w:t>
      </w:r>
      <w:r w:rsidRPr="00B709A3">
        <w:rPr>
          <w:rFonts w:ascii="仿宋_GB2312" w:eastAsia="仿宋_GB2312" w:hAnsi="宋体" w:cs="仿宋_GB2312"/>
          <w:color w:val="000000"/>
          <w:sz w:val="34"/>
          <w:szCs w:val="34"/>
        </w:rPr>
        <w:t xml:space="preserve"> </w:t>
      </w:r>
      <w:r w:rsidRPr="00B709A3">
        <w:rPr>
          <w:rFonts w:ascii="仿宋_GB2312" w:eastAsia="仿宋_GB2312" w:hAnsi="宋体" w:cs="仿宋_GB2312" w:hint="eastAsia"/>
          <w:color w:val="000000"/>
          <w:sz w:val="34"/>
          <w:szCs w:val="34"/>
        </w:rPr>
        <w:t>市总工会关于印发</w:t>
      </w:r>
      <w:r w:rsidRPr="00B709A3">
        <w:rPr>
          <w:rFonts w:ascii="仿宋_GB2312" w:eastAsia="仿宋_GB2312" w:hAnsi="宋体" w:cs="仿宋_GB2312"/>
          <w:color w:val="000000"/>
          <w:sz w:val="34"/>
          <w:szCs w:val="34"/>
        </w:rPr>
        <w:t>&lt;</w:t>
      </w:r>
      <w:r w:rsidRPr="00B709A3">
        <w:rPr>
          <w:rFonts w:ascii="仿宋_GB2312" w:eastAsia="仿宋_GB2312" w:hAnsi="宋体" w:cs="仿宋_GB2312" w:hint="eastAsia"/>
          <w:color w:val="000000"/>
          <w:sz w:val="34"/>
          <w:szCs w:val="34"/>
        </w:rPr>
        <w:t>天津市农民工学历与能力提升行动计划</w:t>
      </w:r>
      <w:r w:rsidRPr="00B709A3">
        <w:rPr>
          <w:rFonts w:ascii="仿宋_GB2312" w:eastAsia="仿宋_GB2312" w:hAnsi="宋体" w:cs="仿宋_GB2312"/>
          <w:color w:val="000000"/>
          <w:sz w:val="34"/>
          <w:szCs w:val="34"/>
        </w:rPr>
        <w:t>——</w:t>
      </w:r>
      <w:r w:rsidRPr="00B709A3">
        <w:rPr>
          <w:rFonts w:ascii="仿宋_GB2312" w:eastAsia="仿宋_GB2312" w:hAnsi="宋体" w:cs="仿宋_GB2312" w:hint="eastAsia"/>
          <w:color w:val="000000"/>
          <w:sz w:val="34"/>
          <w:szCs w:val="34"/>
        </w:rPr>
        <w:t>“求学圆梦行动”实施方案</w:t>
      </w:r>
      <w:r w:rsidRPr="00B709A3">
        <w:rPr>
          <w:rFonts w:ascii="仿宋_GB2312" w:eastAsia="仿宋_GB2312" w:hAnsi="宋体" w:cs="仿宋_GB2312"/>
          <w:color w:val="000000"/>
          <w:sz w:val="34"/>
          <w:szCs w:val="34"/>
        </w:rPr>
        <w:t>&gt;</w:t>
      </w:r>
      <w:r w:rsidRPr="00B709A3">
        <w:rPr>
          <w:rFonts w:ascii="仿宋_GB2312" w:eastAsia="仿宋_GB2312" w:hAnsi="宋体" w:cs="仿宋_GB2312" w:hint="eastAsia"/>
          <w:color w:val="000000"/>
          <w:sz w:val="34"/>
          <w:szCs w:val="34"/>
        </w:rPr>
        <w:t>的通知》（津教委</w:t>
      </w:r>
      <w:r w:rsidRPr="00B709A3">
        <w:rPr>
          <w:rFonts w:ascii="仿宋_GB2312" w:eastAsia="仿宋_GB2312" w:hAnsi="宋体" w:cs="仿宋_GB2312"/>
          <w:color w:val="000000"/>
          <w:sz w:val="34"/>
          <w:szCs w:val="34"/>
        </w:rPr>
        <w:t>[2016]22</w:t>
      </w:r>
      <w:r w:rsidRPr="00B709A3">
        <w:rPr>
          <w:rFonts w:ascii="仿宋_GB2312" w:eastAsia="仿宋_GB2312" w:hAnsi="宋体" w:cs="仿宋_GB2312" w:hint="eastAsia"/>
          <w:color w:val="000000"/>
          <w:sz w:val="34"/>
          <w:szCs w:val="34"/>
        </w:rPr>
        <w:t>号）精神，市教委、市总工会研究决定，继续实施天津市农民工学历与能力提升行动计划</w:t>
      </w:r>
      <w:r w:rsidRPr="00B709A3">
        <w:rPr>
          <w:rFonts w:ascii="仿宋_GB2312" w:eastAsia="仿宋_GB2312" w:hAnsi="宋体" w:cs="仿宋_GB2312"/>
          <w:color w:val="000000"/>
          <w:sz w:val="34"/>
          <w:szCs w:val="34"/>
        </w:rPr>
        <w:t>——</w:t>
      </w:r>
      <w:r w:rsidRPr="00B709A3">
        <w:rPr>
          <w:rFonts w:ascii="仿宋_GB2312" w:eastAsia="仿宋_GB2312" w:hAnsi="宋体" w:cs="仿宋_GB2312" w:hint="eastAsia"/>
          <w:color w:val="000000"/>
          <w:sz w:val="34"/>
          <w:szCs w:val="34"/>
        </w:rPr>
        <w:t>“求学圆梦行动”（以下简称“求学圆梦行动”）。现将有关事宜通知如下：</w:t>
      </w:r>
    </w:p>
    <w:p w:rsidR="00DA7FBF" w:rsidRPr="00B709A3" w:rsidRDefault="00DA7FBF" w:rsidP="00B709A3">
      <w:pPr>
        <w:spacing w:line="580" w:lineRule="exact"/>
        <w:ind w:firstLineChars="200" w:firstLine="683"/>
        <w:rPr>
          <w:rFonts w:ascii="黑体" w:eastAsia="黑体" w:hAnsi="黑体" w:cs="Times New Roman"/>
          <w:b/>
          <w:bCs/>
          <w:color w:val="000000"/>
          <w:sz w:val="34"/>
          <w:szCs w:val="34"/>
        </w:rPr>
      </w:pPr>
      <w:r w:rsidRPr="00B709A3">
        <w:rPr>
          <w:rFonts w:ascii="黑体" w:eastAsia="黑体" w:hAnsi="黑体" w:cs="仿宋_GB2312" w:hint="eastAsia"/>
          <w:b/>
          <w:bCs/>
          <w:color w:val="000000"/>
          <w:sz w:val="34"/>
          <w:szCs w:val="34"/>
        </w:rPr>
        <w:t>一、指导思想</w:t>
      </w:r>
    </w:p>
    <w:p w:rsidR="00DA7FBF" w:rsidRPr="00B709A3" w:rsidRDefault="00DA7FBF" w:rsidP="00B709A3">
      <w:pPr>
        <w:adjustRightInd w:val="0"/>
        <w:snapToGrid w:val="0"/>
        <w:spacing w:line="580" w:lineRule="exact"/>
        <w:ind w:firstLine="465"/>
        <w:rPr>
          <w:rFonts w:ascii="仿宋_GB2312" w:eastAsia="仿宋_GB2312" w:cs="Times New Roman"/>
          <w:sz w:val="34"/>
          <w:szCs w:val="34"/>
        </w:rPr>
      </w:pPr>
      <w:r w:rsidRPr="00B709A3">
        <w:rPr>
          <w:rFonts w:ascii="仿宋_GB2312" w:eastAsia="仿宋_GB2312" w:cs="仿宋_GB2312" w:hint="eastAsia"/>
          <w:sz w:val="34"/>
          <w:szCs w:val="34"/>
        </w:rPr>
        <w:t>深入贯彻党的十九大精神，以习近平新时代中国特色社会主义思想为指导，</w:t>
      </w:r>
      <w:r w:rsidRPr="00B709A3">
        <w:rPr>
          <w:rFonts w:ascii="仿宋_GB2312" w:eastAsia="仿宋_GB2312" w:hAnsi="宋体" w:cs="仿宋_GB2312" w:hint="eastAsia"/>
          <w:color w:val="000000"/>
          <w:sz w:val="34"/>
          <w:szCs w:val="34"/>
        </w:rPr>
        <w:t>全面落实市委、市政府关于农民工工作的决策部署。紧贴农民工学习需求，充分整合利用社会各方学习资源，帮助农民工学习新知识、掌握新技能、增长新本领</w:t>
      </w:r>
      <w:r w:rsidR="00152272" w:rsidRPr="00B709A3">
        <w:rPr>
          <w:rFonts w:ascii="仿宋_GB2312" w:eastAsia="仿宋_GB2312" w:hAnsi="宋体" w:cs="仿宋_GB2312" w:hint="eastAsia"/>
          <w:color w:val="000000"/>
          <w:sz w:val="34"/>
          <w:szCs w:val="34"/>
        </w:rPr>
        <w:t>，</w:t>
      </w:r>
      <w:r w:rsidRPr="00B709A3">
        <w:rPr>
          <w:rFonts w:ascii="仿宋_GB2312" w:eastAsia="仿宋_GB2312" w:hAnsi="宋体" w:cs="仿宋_GB2312" w:hint="eastAsia"/>
          <w:color w:val="000000"/>
          <w:sz w:val="34"/>
          <w:szCs w:val="34"/>
        </w:rPr>
        <w:t>提升农民工的综合素质与从业能力，不断提高农民工在津工作的获得感和幸福感</w:t>
      </w:r>
      <w:r w:rsidR="00152272" w:rsidRPr="00B709A3">
        <w:rPr>
          <w:rFonts w:ascii="仿宋_GB2312" w:eastAsia="仿宋_GB2312" w:hAnsi="宋体" w:cs="仿宋_GB2312" w:hint="eastAsia"/>
          <w:color w:val="000000"/>
          <w:sz w:val="34"/>
          <w:szCs w:val="34"/>
        </w:rPr>
        <w:t>，</w:t>
      </w:r>
      <w:r w:rsidRPr="00B709A3">
        <w:rPr>
          <w:rFonts w:ascii="仿宋_GB2312" w:eastAsia="仿宋_GB2312" w:cs="仿宋_GB2312" w:hint="eastAsia"/>
          <w:sz w:val="34"/>
          <w:szCs w:val="34"/>
        </w:rPr>
        <w:t>推动新形势下天津继续教育转型</w:t>
      </w:r>
      <w:r w:rsidRPr="00B709A3">
        <w:rPr>
          <w:rFonts w:ascii="仿宋_GB2312" w:eastAsia="仿宋_GB2312" w:cs="仿宋_GB2312" w:hint="eastAsia"/>
          <w:sz w:val="34"/>
          <w:szCs w:val="34"/>
        </w:rPr>
        <w:lastRenderedPageBreak/>
        <w:t>升级，加快推进终身教育体系、学习型城市和人力资源强市的建设。</w:t>
      </w:r>
    </w:p>
    <w:p w:rsidR="00DA7FBF" w:rsidRPr="00B709A3" w:rsidRDefault="00DA7FBF" w:rsidP="00B709A3">
      <w:pPr>
        <w:spacing w:line="580" w:lineRule="exact"/>
        <w:ind w:firstLineChars="200" w:firstLine="683"/>
        <w:rPr>
          <w:rFonts w:ascii="黑体" w:eastAsia="黑体" w:hAnsi="黑体" w:cs="Times New Roman"/>
          <w:b/>
          <w:bCs/>
          <w:color w:val="000000"/>
          <w:sz w:val="34"/>
          <w:szCs w:val="34"/>
        </w:rPr>
      </w:pPr>
      <w:r w:rsidRPr="00B709A3">
        <w:rPr>
          <w:rFonts w:ascii="黑体" w:eastAsia="黑体" w:hAnsi="黑体" w:cs="仿宋_GB2312" w:hint="eastAsia"/>
          <w:b/>
          <w:bCs/>
          <w:color w:val="000000"/>
          <w:sz w:val="34"/>
          <w:szCs w:val="34"/>
        </w:rPr>
        <w:t>二、基本思路</w:t>
      </w:r>
    </w:p>
    <w:p w:rsidR="00DA7FBF" w:rsidRPr="00B709A3" w:rsidRDefault="00DA7FBF" w:rsidP="00B709A3">
      <w:pPr>
        <w:tabs>
          <w:tab w:val="left" w:pos="7350"/>
        </w:tabs>
        <w:spacing w:line="580" w:lineRule="exact"/>
        <w:ind w:firstLineChars="200" w:firstLine="680"/>
        <w:jc w:val="left"/>
        <w:rPr>
          <w:rFonts w:ascii="仿宋_GB2312" w:eastAsia="仿宋_GB2312" w:cs="Times New Roman"/>
          <w:sz w:val="34"/>
          <w:szCs w:val="34"/>
        </w:rPr>
      </w:pPr>
      <w:r w:rsidRPr="00B709A3">
        <w:rPr>
          <w:rFonts w:ascii="仿宋_GB2312" w:eastAsia="仿宋_GB2312" w:hAnsi="宋体" w:cs="仿宋_GB2312" w:hint="eastAsia"/>
          <w:color w:val="000000"/>
          <w:sz w:val="34"/>
          <w:szCs w:val="34"/>
        </w:rPr>
        <w:t>深化产教融合、校企合作、工学结合，坚持学历教育与非学历教育并举。组建“求学圆梦行动”工作联盟，推进落实各项主要工作；各级工会和企业负责生源发动、推荐组织报名、与相关高校对接等工作；各有关高校定向招收在津务工、有学历和技能提升需求，且符合入学条件的农民工接受高等学历继续</w:t>
      </w:r>
      <w:r w:rsidRPr="00B709A3">
        <w:rPr>
          <w:rFonts w:ascii="仿宋_GB2312" w:eastAsia="仿宋_GB2312" w:hAnsi="宋体" w:cs="仿宋_GB2312" w:hint="eastAsia"/>
          <w:sz w:val="34"/>
          <w:szCs w:val="34"/>
        </w:rPr>
        <w:t>教育和相关技能培训。农民工学历教育的学费由个人垫支，毕业后，凭毕业证书和正式收据（发票），市总工会给予学费补贴</w:t>
      </w:r>
      <w:r w:rsidRPr="00B709A3">
        <w:rPr>
          <w:rFonts w:ascii="仿宋_GB2312" w:eastAsia="仿宋_GB2312" w:hAnsi="宋体" w:cs="仿宋_GB2312"/>
          <w:sz w:val="34"/>
          <w:szCs w:val="34"/>
        </w:rPr>
        <w:t>4000</w:t>
      </w:r>
      <w:r w:rsidRPr="00B709A3">
        <w:rPr>
          <w:rFonts w:ascii="仿宋_GB2312" w:eastAsia="仿宋_GB2312" w:hAnsi="宋体" w:cs="仿宋_GB2312" w:hint="eastAsia"/>
          <w:sz w:val="34"/>
          <w:szCs w:val="34"/>
        </w:rPr>
        <w:t>元。</w:t>
      </w:r>
    </w:p>
    <w:p w:rsidR="00DA7FBF" w:rsidRPr="00B709A3" w:rsidRDefault="00DA7FBF" w:rsidP="00B709A3">
      <w:pPr>
        <w:spacing w:line="580" w:lineRule="exact"/>
        <w:ind w:firstLineChars="200" w:firstLine="683"/>
        <w:rPr>
          <w:rFonts w:ascii="黑体" w:eastAsia="黑体" w:hAnsi="黑体" w:cs="Times New Roman"/>
          <w:b/>
          <w:bCs/>
          <w:color w:val="000000"/>
          <w:sz w:val="34"/>
          <w:szCs w:val="34"/>
        </w:rPr>
      </w:pPr>
      <w:r w:rsidRPr="00B709A3">
        <w:rPr>
          <w:rFonts w:ascii="黑体" w:eastAsia="黑体" w:hAnsi="黑体" w:cs="仿宋_GB2312" w:hint="eastAsia"/>
          <w:b/>
          <w:bCs/>
          <w:color w:val="000000"/>
          <w:sz w:val="34"/>
          <w:szCs w:val="34"/>
        </w:rPr>
        <w:t>三、工作内容</w:t>
      </w:r>
    </w:p>
    <w:p w:rsidR="00DA7FBF" w:rsidRPr="00B709A3" w:rsidRDefault="00DA7FBF" w:rsidP="00B709A3">
      <w:pPr>
        <w:spacing w:line="580" w:lineRule="exact"/>
        <w:ind w:firstLineChars="200" w:firstLine="680"/>
        <w:rPr>
          <w:rFonts w:ascii="仿宋_GB2312" w:eastAsia="仿宋_GB2312" w:cs="Times New Roman"/>
          <w:color w:val="000000"/>
          <w:sz w:val="34"/>
          <w:szCs w:val="34"/>
        </w:rPr>
      </w:pPr>
      <w:r w:rsidRPr="00B709A3">
        <w:rPr>
          <w:rFonts w:ascii="仿宋_GB2312" w:eastAsia="仿宋_GB2312" w:hAnsi="宋体" w:cs="仿宋_GB2312" w:hint="eastAsia"/>
          <w:color w:val="000000"/>
          <w:sz w:val="34"/>
          <w:szCs w:val="34"/>
        </w:rPr>
        <w:t>（一）组建工作联盟。全市各类高校应积极参与农民工学历与能力提升计划，加快构建形成以从事国家开放教育和网络远程教育的高校为主体，以普通高校成人教育为支撑，各类高校共同参与的农民工学历继续教育格局。发动全市重点骨干企业、普通高校继续教育学院、网络学院和成人高等院校，组建求学圆梦工作联盟。参与院校合理确定学历教育招生计划和职业技能培训方案，面向农民工开展学历继续教育与职业技能培训。</w:t>
      </w:r>
    </w:p>
    <w:p w:rsidR="00DA7FBF" w:rsidRPr="00B709A3" w:rsidRDefault="00DA7FBF" w:rsidP="00B709A3">
      <w:pPr>
        <w:spacing w:line="580" w:lineRule="exact"/>
        <w:ind w:firstLineChars="200" w:firstLine="680"/>
        <w:rPr>
          <w:rFonts w:ascii="仿宋_GB2312" w:eastAsia="仿宋_GB2312" w:cs="Times New Roman"/>
          <w:color w:val="000000"/>
          <w:sz w:val="34"/>
          <w:szCs w:val="34"/>
        </w:rPr>
      </w:pPr>
      <w:r w:rsidRPr="00B709A3">
        <w:rPr>
          <w:rFonts w:ascii="仿宋_GB2312" w:eastAsia="仿宋_GB2312" w:hAnsi="宋体" w:cs="仿宋_GB2312" w:hint="eastAsia"/>
          <w:color w:val="000000"/>
          <w:sz w:val="34"/>
          <w:szCs w:val="34"/>
        </w:rPr>
        <w:t>（二）搭建支撑平台。搭建求学圆梦工作平台（网址：</w:t>
      </w:r>
      <w:hyperlink r:id="rId7" w:history="1">
        <w:r w:rsidRPr="00B709A3">
          <w:rPr>
            <w:rStyle w:val="a8"/>
            <w:rFonts w:ascii="仿宋_GB2312" w:eastAsia="仿宋_GB2312" w:hAnsi="宋体" w:cs="仿宋_GB2312"/>
            <w:color w:val="000000"/>
            <w:sz w:val="34"/>
            <w:szCs w:val="34"/>
          </w:rPr>
          <w:t>www.qxym.tjedu.cn</w:t>
        </w:r>
      </w:hyperlink>
      <w:r w:rsidRPr="00B709A3">
        <w:rPr>
          <w:rFonts w:ascii="仿宋_GB2312" w:eastAsia="仿宋_GB2312" w:cs="仿宋_GB2312" w:hint="eastAsia"/>
          <w:sz w:val="34"/>
          <w:szCs w:val="34"/>
        </w:rPr>
        <w:t>）</w:t>
      </w:r>
      <w:r w:rsidRPr="00B709A3">
        <w:rPr>
          <w:rFonts w:ascii="仿宋_GB2312" w:eastAsia="仿宋_GB2312" w:hAnsi="宋体" w:cs="仿宋_GB2312" w:hint="eastAsia"/>
          <w:color w:val="000000"/>
          <w:sz w:val="34"/>
          <w:szCs w:val="34"/>
        </w:rPr>
        <w:t>，满足农民工学员“人人皆学、处处能</w:t>
      </w:r>
      <w:r w:rsidRPr="00B709A3">
        <w:rPr>
          <w:rFonts w:ascii="仿宋_GB2312" w:eastAsia="仿宋_GB2312" w:hAnsi="宋体" w:cs="仿宋_GB2312" w:hint="eastAsia"/>
          <w:color w:val="000000"/>
          <w:sz w:val="34"/>
          <w:szCs w:val="34"/>
        </w:rPr>
        <w:lastRenderedPageBreak/>
        <w:t>学、时时可学”的学习需求，实现各级工会和教育主管部门的管理需求。</w:t>
      </w:r>
    </w:p>
    <w:p w:rsidR="00DA7FBF" w:rsidRPr="00B709A3" w:rsidRDefault="00DA7FBF" w:rsidP="00B709A3">
      <w:pPr>
        <w:spacing w:line="580" w:lineRule="exact"/>
        <w:ind w:firstLineChars="200" w:firstLine="680"/>
        <w:rPr>
          <w:rFonts w:ascii="仿宋_GB2312" w:eastAsia="仿宋_GB2312" w:cs="Times New Roman"/>
          <w:color w:val="000000"/>
          <w:sz w:val="34"/>
          <w:szCs w:val="34"/>
        </w:rPr>
      </w:pPr>
      <w:r w:rsidRPr="00B709A3">
        <w:rPr>
          <w:rFonts w:ascii="仿宋_GB2312" w:eastAsia="仿宋_GB2312" w:hAnsi="宋体" w:cs="仿宋_GB2312" w:hint="eastAsia"/>
          <w:color w:val="000000"/>
          <w:sz w:val="34"/>
          <w:szCs w:val="34"/>
        </w:rPr>
        <w:t>（三）遴选学习项目。“求学圆梦行动”工作联盟牵头，向全市各高校征集适合农民工开展学习的项目，对接各行业企业，遴选求学圆梦学习项目，包括学历提升、技能培训、学员素养提升等，经专家组评审论证，相关主管部门备案批准后，将项目名称、内容、学习方式、考核方式、费用标准等，在求学圆梦平台向社会公布。</w:t>
      </w:r>
    </w:p>
    <w:p w:rsidR="00DA7FBF" w:rsidRPr="00B709A3" w:rsidRDefault="00DA7FBF" w:rsidP="00B709A3">
      <w:pPr>
        <w:spacing w:line="580" w:lineRule="exact"/>
        <w:ind w:firstLineChars="200" w:firstLine="680"/>
        <w:rPr>
          <w:rFonts w:ascii="仿宋_GB2312" w:eastAsia="仿宋_GB2312" w:cs="Times New Roman"/>
          <w:color w:val="000000"/>
          <w:sz w:val="34"/>
          <w:szCs w:val="34"/>
        </w:rPr>
      </w:pPr>
      <w:r w:rsidRPr="00B709A3">
        <w:rPr>
          <w:rFonts w:ascii="仿宋_GB2312" w:eastAsia="仿宋_GB2312" w:hAnsi="宋体" w:cs="仿宋_GB2312" w:hint="eastAsia"/>
          <w:color w:val="000000"/>
          <w:sz w:val="34"/>
          <w:szCs w:val="34"/>
        </w:rPr>
        <w:t>（四）组织学员报名。由市总工会牵头，对接各区局集团公司工会，开展圆梦学习项目宣传、推荐报名工作。各级工会组织督促检查企业职工教育培训情况，把农民工纳入职工教育培训计划，切实保证农民工学习时间，将农民工参加学习情况作为晋升岗位、薪酬的依据。</w:t>
      </w:r>
    </w:p>
    <w:p w:rsidR="00DA7FBF" w:rsidRPr="00B709A3" w:rsidRDefault="00DA7FBF" w:rsidP="00B709A3">
      <w:pPr>
        <w:spacing w:line="580" w:lineRule="exact"/>
        <w:ind w:firstLineChars="200" w:firstLine="680"/>
        <w:rPr>
          <w:rFonts w:ascii="仿宋_GB2312" w:eastAsia="仿宋_GB2312" w:cs="Times New Roman"/>
          <w:color w:val="000000"/>
          <w:sz w:val="34"/>
          <w:szCs w:val="34"/>
        </w:rPr>
      </w:pPr>
      <w:r w:rsidRPr="00B709A3">
        <w:rPr>
          <w:rFonts w:ascii="仿宋_GB2312" w:eastAsia="仿宋_GB2312" w:hAnsi="宋体" w:cs="仿宋_GB2312" w:hint="eastAsia"/>
          <w:color w:val="000000"/>
          <w:sz w:val="34"/>
          <w:szCs w:val="34"/>
        </w:rPr>
        <w:t>（五）创新培养方式。参与院校根据实际需要，与企业共同制定工学结合的人才培养方案，建立弹性学制和学分积累转换制度。要结合我市实际，对接我市经济社会发展和产业结构转型升级需求，面向食品、建筑、轻工、电子信息、服装服饰、装备制造、商贸合作、物流、现代农业、“互联网</w:t>
      </w:r>
      <w:r w:rsidRPr="00B709A3">
        <w:rPr>
          <w:rFonts w:ascii="仿宋_GB2312" w:eastAsia="仿宋_GB2312" w:hAnsi="宋体" w:cs="仿宋_GB2312"/>
          <w:color w:val="000000"/>
          <w:sz w:val="34"/>
          <w:szCs w:val="34"/>
        </w:rPr>
        <w:t>+</w:t>
      </w:r>
      <w:r w:rsidRPr="00B709A3">
        <w:rPr>
          <w:rFonts w:ascii="仿宋_GB2312" w:eastAsia="仿宋_GB2312" w:hAnsi="宋体" w:cs="仿宋_GB2312" w:hint="eastAsia"/>
          <w:color w:val="000000"/>
          <w:sz w:val="34"/>
          <w:szCs w:val="34"/>
        </w:rPr>
        <w:t>”等产业领域设置招生专业，为有意愿、有能力的农民工提供相应的学历继续教育和岗位技能培训。不断优化专业和课程设置，努力实现学历教育和培训课程紧密对接行业需求、岗位要求、职业标准和生产过程。通过增加实践性课程</w:t>
      </w:r>
      <w:r w:rsidRPr="00B709A3">
        <w:rPr>
          <w:rFonts w:ascii="仿宋_GB2312" w:eastAsia="仿宋_GB2312" w:hAnsi="宋体" w:cs="仿宋_GB2312" w:hint="eastAsia"/>
          <w:color w:val="000000"/>
          <w:sz w:val="34"/>
          <w:szCs w:val="34"/>
        </w:rPr>
        <w:lastRenderedPageBreak/>
        <w:t>比例，采取在线教学、线上线下结合等混合式教学模式，不断提高教学培训效果。</w:t>
      </w:r>
    </w:p>
    <w:p w:rsidR="00DA7FBF" w:rsidRPr="00B709A3" w:rsidRDefault="00DA7FBF" w:rsidP="00B709A3">
      <w:pPr>
        <w:spacing w:line="580" w:lineRule="exact"/>
        <w:ind w:firstLineChars="200" w:firstLine="680"/>
        <w:rPr>
          <w:rFonts w:ascii="仿宋_GB2312" w:eastAsia="仿宋_GB2312" w:cs="Times New Roman"/>
          <w:color w:val="000000"/>
          <w:sz w:val="34"/>
          <w:szCs w:val="34"/>
        </w:rPr>
      </w:pPr>
      <w:r w:rsidRPr="00B709A3">
        <w:rPr>
          <w:rFonts w:ascii="仿宋_GB2312" w:eastAsia="仿宋_GB2312" w:hAnsi="宋体" w:cs="仿宋_GB2312" w:hint="eastAsia"/>
          <w:color w:val="000000"/>
          <w:sz w:val="34"/>
          <w:szCs w:val="34"/>
        </w:rPr>
        <w:t>（六）学习过程记录。向“求学圆梦行动”学员试点发放终身学习卡。参与院校建立学员学习账户，做好学习过程档案记录，把握学习进度，累积学分，推进学分互认。</w:t>
      </w:r>
    </w:p>
    <w:p w:rsidR="00DA7FBF" w:rsidRPr="00B709A3" w:rsidRDefault="00DA7FBF" w:rsidP="00B709A3">
      <w:pPr>
        <w:spacing w:line="580" w:lineRule="exact"/>
        <w:ind w:firstLineChars="200" w:firstLine="680"/>
        <w:rPr>
          <w:rFonts w:ascii="仿宋_GB2312" w:eastAsia="仿宋_GB2312" w:cs="Times New Roman"/>
          <w:color w:val="000000"/>
          <w:sz w:val="34"/>
          <w:szCs w:val="34"/>
        </w:rPr>
      </w:pPr>
      <w:r w:rsidRPr="00B709A3">
        <w:rPr>
          <w:rFonts w:ascii="仿宋_GB2312" w:eastAsia="仿宋_GB2312" w:hAnsi="宋体" w:cs="仿宋_GB2312" w:hint="eastAsia"/>
          <w:color w:val="000000"/>
          <w:sz w:val="34"/>
          <w:szCs w:val="34"/>
        </w:rPr>
        <w:t>（七）学习成果认证。市教委、市总工会、行业协会、</w:t>
      </w:r>
      <w:r w:rsidR="00AC56C3">
        <w:rPr>
          <w:rFonts w:ascii="仿宋_GB2312" w:eastAsia="仿宋_GB2312" w:hAnsi="宋体" w:cs="仿宋_GB2312" w:hint="eastAsia"/>
          <w:color w:val="000000"/>
          <w:sz w:val="34"/>
          <w:szCs w:val="34"/>
        </w:rPr>
        <w:t>院校、</w:t>
      </w:r>
      <w:r w:rsidRPr="00B709A3">
        <w:rPr>
          <w:rFonts w:ascii="仿宋_GB2312" w:eastAsia="仿宋_GB2312" w:hAnsi="宋体" w:cs="仿宋_GB2312" w:hint="eastAsia"/>
          <w:color w:val="000000"/>
          <w:sz w:val="34"/>
          <w:szCs w:val="34"/>
        </w:rPr>
        <w:t>企业单位等共同做好学习成果验证，建立学员学习评价监督机制，完善学习过程监控，试行过程性评价、表现性评价、社会性评价等课程多元评价模式，并开展学员满意度测评，确保求学圆梦行动的质量与效果。</w:t>
      </w:r>
    </w:p>
    <w:p w:rsidR="00DA7FBF" w:rsidRPr="00B709A3" w:rsidRDefault="00DA7FBF" w:rsidP="00B709A3">
      <w:pPr>
        <w:spacing w:line="580" w:lineRule="exact"/>
        <w:ind w:firstLineChars="200" w:firstLine="680"/>
        <w:rPr>
          <w:rFonts w:ascii="仿宋_GB2312" w:eastAsia="仿宋_GB2312" w:hAnsi="宋体" w:cs="Times New Roman"/>
          <w:sz w:val="34"/>
          <w:szCs w:val="34"/>
        </w:rPr>
      </w:pPr>
      <w:r w:rsidRPr="00B709A3">
        <w:rPr>
          <w:rFonts w:ascii="仿宋_GB2312" w:eastAsia="仿宋_GB2312" w:hAnsi="宋体" w:cs="仿宋_GB2312" w:hint="eastAsia"/>
          <w:sz w:val="34"/>
          <w:szCs w:val="34"/>
        </w:rPr>
        <w:t>（八）学费补贴发放。参加学历提升项目的学员，学费由学员入学后先行垫付，毕业后凭毕业证书、缴费票据、身份证、户口本、企业外来务工证明（或社会保险缴费证明）等相关信息由所属区局集团公司工会登记备案，汇总后报市总工会申请学费补贴，学费补贴统一拨入区局集团公司工会帐户。</w:t>
      </w:r>
    </w:p>
    <w:p w:rsidR="00DA7FBF" w:rsidRPr="00B709A3" w:rsidRDefault="00DA7FBF" w:rsidP="00B709A3">
      <w:pPr>
        <w:spacing w:line="580" w:lineRule="exact"/>
        <w:ind w:firstLineChars="200" w:firstLine="680"/>
        <w:rPr>
          <w:rFonts w:ascii="仿宋_GB2312" w:eastAsia="仿宋_GB2312" w:cs="Times New Roman"/>
          <w:sz w:val="34"/>
          <w:szCs w:val="34"/>
        </w:rPr>
      </w:pPr>
      <w:r w:rsidRPr="00B709A3">
        <w:rPr>
          <w:rFonts w:ascii="仿宋_GB2312" w:eastAsia="仿宋_GB2312" w:hAnsi="宋体" w:cs="仿宋_GB2312" w:hint="eastAsia"/>
          <w:sz w:val="34"/>
          <w:szCs w:val="34"/>
        </w:rPr>
        <w:t>（九）职业技能培训。倡导“求学圆梦行动”学员掌握复合技能，提高职业能力。对考取相关或相近职业资格证书的学员，由学校按有关规定，</w:t>
      </w:r>
      <w:r w:rsidRPr="00B709A3">
        <w:rPr>
          <w:rFonts w:ascii="仿宋_GB2312" w:eastAsia="仿宋_GB2312" w:hAnsi="宋体" w:cs="仿宋_GB2312" w:hint="eastAsia"/>
          <w:color w:val="000000"/>
          <w:sz w:val="34"/>
          <w:szCs w:val="34"/>
        </w:rPr>
        <w:t>可替代相关课程成绩</w:t>
      </w:r>
      <w:r w:rsidRPr="00B709A3">
        <w:rPr>
          <w:rFonts w:ascii="仿宋_GB2312" w:eastAsia="仿宋_GB2312" w:hAnsi="宋体" w:cs="仿宋_GB2312" w:hint="eastAsia"/>
          <w:sz w:val="34"/>
          <w:szCs w:val="34"/>
        </w:rPr>
        <w:t>。</w:t>
      </w:r>
    </w:p>
    <w:p w:rsidR="00DA7FBF" w:rsidRPr="00B709A3" w:rsidRDefault="00DA7FBF" w:rsidP="00B709A3">
      <w:pPr>
        <w:spacing w:line="580" w:lineRule="exact"/>
        <w:rPr>
          <w:rFonts w:ascii="黑体" w:eastAsia="黑体" w:hAnsi="黑体" w:cs="Times New Roman"/>
          <w:sz w:val="34"/>
          <w:szCs w:val="34"/>
        </w:rPr>
      </w:pPr>
      <w:r w:rsidRPr="00B709A3">
        <w:rPr>
          <w:rFonts w:ascii="黑体" w:eastAsia="黑体" w:hAnsi="黑体" w:cs="仿宋_GB2312" w:hint="eastAsia"/>
          <w:sz w:val="34"/>
          <w:szCs w:val="34"/>
        </w:rPr>
        <w:t xml:space="preserve">　　四、报名和领取学费补贴条件</w:t>
      </w:r>
    </w:p>
    <w:p w:rsidR="00DA7FBF" w:rsidRPr="00B709A3" w:rsidRDefault="00DA7FBF" w:rsidP="00B709A3">
      <w:pPr>
        <w:spacing w:line="580" w:lineRule="exact"/>
        <w:rPr>
          <w:rFonts w:ascii="仿宋_GB2312" w:eastAsia="仿宋_GB2312" w:cs="Times New Roman"/>
          <w:sz w:val="34"/>
          <w:szCs w:val="34"/>
        </w:rPr>
      </w:pPr>
      <w:r w:rsidRPr="00B709A3">
        <w:rPr>
          <w:rFonts w:ascii="仿宋_GB2312" w:eastAsia="仿宋_GB2312" w:hAnsi="宋体" w:cs="仿宋_GB2312" w:hint="eastAsia"/>
          <w:sz w:val="34"/>
          <w:szCs w:val="34"/>
        </w:rPr>
        <w:t xml:space="preserve">　　（一）持有农业户口的本市或外埠的在已建立工会的企业中具备工会会员资格的生产一线职工；</w:t>
      </w:r>
    </w:p>
    <w:p w:rsidR="00DA7FBF" w:rsidRPr="00B709A3" w:rsidRDefault="00DA7FBF" w:rsidP="00B709A3">
      <w:pPr>
        <w:spacing w:line="580" w:lineRule="exact"/>
        <w:rPr>
          <w:rFonts w:ascii="仿宋_GB2312" w:eastAsia="仿宋_GB2312" w:cs="Times New Roman"/>
          <w:color w:val="000000"/>
          <w:sz w:val="34"/>
          <w:szCs w:val="34"/>
        </w:rPr>
      </w:pPr>
      <w:r w:rsidRPr="00B709A3">
        <w:rPr>
          <w:rFonts w:ascii="仿宋_GB2312" w:eastAsia="仿宋_GB2312" w:hAnsi="宋体" w:cs="仿宋_GB2312" w:hint="eastAsia"/>
          <w:color w:val="000000"/>
          <w:sz w:val="34"/>
          <w:szCs w:val="34"/>
        </w:rPr>
        <w:lastRenderedPageBreak/>
        <w:t xml:space="preserve">　　（二）所在企业本年度内有缴纳工会经费（</w:t>
      </w:r>
      <w:r w:rsidRPr="00B709A3">
        <w:rPr>
          <w:rFonts w:ascii="仿宋_GB2312" w:eastAsia="仿宋_GB2312" w:hAnsi="宋体" w:cs="仿宋_GB2312"/>
          <w:color w:val="000000"/>
          <w:sz w:val="34"/>
          <w:szCs w:val="34"/>
        </w:rPr>
        <w:t>25</w:t>
      </w:r>
      <w:r w:rsidRPr="00B709A3">
        <w:rPr>
          <w:rFonts w:ascii="仿宋_GB2312" w:eastAsia="仿宋_GB2312" w:hAnsi="宋体" w:cs="仿宋_GB2312" w:hint="eastAsia"/>
          <w:color w:val="000000"/>
          <w:sz w:val="34"/>
          <w:szCs w:val="34"/>
        </w:rPr>
        <w:t>人以下企业免缴工会经费的除外）；</w:t>
      </w:r>
    </w:p>
    <w:p w:rsidR="00DA7FBF" w:rsidRPr="00B709A3" w:rsidRDefault="00DA7FBF" w:rsidP="00B709A3">
      <w:pPr>
        <w:spacing w:line="580" w:lineRule="exact"/>
        <w:ind w:firstLineChars="200" w:firstLine="680"/>
        <w:rPr>
          <w:rFonts w:ascii="仿宋_GB2312" w:eastAsia="仿宋_GB2312" w:cs="Times New Roman"/>
          <w:color w:val="000000"/>
          <w:sz w:val="34"/>
          <w:szCs w:val="34"/>
        </w:rPr>
      </w:pPr>
      <w:r w:rsidRPr="00B709A3">
        <w:rPr>
          <w:rFonts w:ascii="仿宋_GB2312" w:eastAsia="仿宋_GB2312" w:hAnsi="宋体" w:cs="仿宋_GB2312" w:hint="eastAsia"/>
          <w:color w:val="000000"/>
          <w:sz w:val="34"/>
          <w:szCs w:val="34"/>
        </w:rPr>
        <w:t>（三）年龄须满</w:t>
      </w:r>
      <w:r w:rsidRPr="00B709A3">
        <w:rPr>
          <w:rFonts w:ascii="仿宋_GB2312" w:eastAsia="仿宋_GB2312" w:hAnsi="宋体" w:cs="仿宋_GB2312"/>
          <w:color w:val="000000"/>
          <w:sz w:val="34"/>
          <w:szCs w:val="34"/>
        </w:rPr>
        <w:t>18</w:t>
      </w:r>
      <w:r w:rsidRPr="00B709A3">
        <w:rPr>
          <w:rFonts w:ascii="仿宋_GB2312" w:eastAsia="仿宋_GB2312" w:hAnsi="宋体" w:cs="仿宋_GB2312" w:hint="eastAsia"/>
          <w:color w:val="000000"/>
          <w:sz w:val="34"/>
          <w:szCs w:val="34"/>
        </w:rPr>
        <w:t>周岁；</w:t>
      </w:r>
    </w:p>
    <w:p w:rsidR="00DA7FBF" w:rsidRPr="00B709A3" w:rsidRDefault="00DA7FBF" w:rsidP="00B709A3">
      <w:pPr>
        <w:spacing w:line="580" w:lineRule="exact"/>
        <w:ind w:firstLineChars="200" w:firstLine="680"/>
        <w:rPr>
          <w:rFonts w:ascii="仿宋_GB2312" w:eastAsia="仿宋_GB2312" w:cs="Times New Roman"/>
          <w:color w:val="000000"/>
          <w:sz w:val="34"/>
          <w:szCs w:val="34"/>
        </w:rPr>
      </w:pPr>
      <w:r w:rsidRPr="00B709A3">
        <w:rPr>
          <w:rFonts w:ascii="仿宋_GB2312" w:eastAsia="仿宋_GB2312" w:hAnsi="宋体" w:cs="仿宋_GB2312" w:hint="eastAsia"/>
          <w:color w:val="000000"/>
          <w:sz w:val="34"/>
          <w:szCs w:val="34"/>
        </w:rPr>
        <w:t>（四）符合国家招生入学条件；</w:t>
      </w:r>
    </w:p>
    <w:p w:rsidR="00DA7FBF" w:rsidRPr="00B709A3" w:rsidRDefault="00DA7FBF" w:rsidP="00B709A3">
      <w:pPr>
        <w:spacing w:line="580" w:lineRule="exact"/>
        <w:ind w:firstLineChars="200" w:firstLine="680"/>
        <w:rPr>
          <w:rFonts w:ascii="仿宋_GB2312" w:eastAsia="仿宋_GB2312" w:cs="Times New Roman"/>
          <w:color w:val="000000"/>
          <w:sz w:val="34"/>
          <w:szCs w:val="34"/>
        </w:rPr>
      </w:pPr>
      <w:r w:rsidRPr="00B709A3">
        <w:rPr>
          <w:rFonts w:ascii="仿宋_GB2312" w:eastAsia="仿宋_GB2312" w:hAnsi="宋体" w:cs="仿宋_GB2312" w:hint="eastAsia"/>
          <w:color w:val="000000"/>
          <w:sz w:val="34"/>
          <w:szCs w:val="34"/>
        </w:rPr>
        <w:t>（五）领取学费补贴需取得大专（含大专）以上学历；</w:t>
      </w:r>
    </w:p>
    <w:p w:rsidR="00DA7FBF" w:rsidRPr="00B709A3" w:rsidRDefault="00DA7FBF" w:rsidP="00B709A3">
      <w:pPr>
        <w:spacing w:line="580" w:lineRule="exact"/>
        <w:ind w:firstLineChars="200" w:firstLine="680"/>
        <w:rPr>
          <w:rFonts w:ascii="仿宋_GB2312" w:eastAsia="仿宋_GB2312" w:cs="Times New Roman"/>
          <w:color w:val="000000"/>
          <w:sz w:val="34"/>
          <w:szCs w:val="34"/>
        </w:rPr>
      </w:pPr>
      <w:r w:rsidRPr="00B709A3">
        <w:rPr>
          <w:rFonts w:ascii="仿宋_GB2312" w:eastAsia="仿宋_GB2312" w:hAnsi="宋体" w:cs="仿宋_GB2312" w:hint="eastAsia"/>
          <w:color w:val="000000"/>
          <w:sz w:val="34"/>
          <w:szCs w:val="34"/>
        </w:rPr>
        <w:t>（六）</w:t>
      </w:r>
      <w:r w:rsidRPr="00B709A3">
        <w:rPr>
          <w:rFonts w:ascii="仿宋_GB2312" w:eastAsia="仿宋_GB2312" w:hAnsi="宋体" w:cs="仿宋_GB2312"/>
          <w:color w:val="000000"/>
          <w:sz w:val="34"/>
          <w:szCs w:val="34"/>
        </w:rPr>
        <w:t>2016</w:t>
      </w:r>
      <w:r w:rsidRPr="00B709A3">
        <w:rPr>
          <w:rFonts w:ascii="仿宋_GB2312" w:eastAsia="仿宋_GB2312" w:hAnsi="宋体" w:cs="仿宋_GB2312" w:hint="eastAsia"/>
          <w:color w:val="000000"/>
          <w:sz w:val="34"/>
          <w:szCs w:val="34"/>
        </w:rPr>
        <w:t>至</w:t>
      </w:r>
      <w:r w:rsidRPr="00B709A3">
        <w:rPr>
          <w:rFonts w:ascii="仿宋_GB2312" w:eastAsia="仿宋_GB2312" w:hAnsi="宋体" w:cs="仿宋_GB2312"/>
          <w:color w:val="000000"/>
          <w:sz w:val="34"/>
          <w:szCs w:val="34"/>
        </w:rPr>
        <w:t>2020</w:t>
      </w:r>
      <w:r w:rsidRPr="00B709A3">
        <w:rPr>
          <w:rFonts w:ascii="仿宋_GB2312" w:eastAsia="仿宋_GB2312" w:hAnsi="宋体" w:cs="仿宋_GB2312" w:hint="eastAsia"/>
          <w:color w:val="000000"/>
          <w:sz w:val="34"/>
          <w:szCs w:val="34"/>
        </w:rPr>
        <w:t>年入学的农民工予以补贴。</w:t>
      </w:r>
    </w:p>
    <w:p w:rsidR="00DA7FBF" w:rsidRPr="00B709A3" w:rsidRDefault="00DA7FBF" w:rsidP="00B709A3">
      <w:pPr>
        <w:spacing w:line="580" w:lineRule="exact"/>
        <w:ind w:firstLineChars="200" w:firstLine="680"/>
        <w:rPr>
          <w:rFonts w:ascii="黑体" w:eastAsia="黑体" w:hAnsi="黑体" w:cs="Times New Roman"/>
          <w:color w:val="000000"/>
          <w:sz w:val="34"/>
          <w:szCs w:val="34"/>
        </w:rPr>
      </w:pPr>
      <w:r w:rsidRPr="00B709A3">
        <w:rPr>
          <w:rFonts w:ascii="黑体" w:eastAsia="黑体" w:hAnsi="黑体" w:cs="仿宋_GB2312" w:hint="eastAsia"/>
          <w:color w:val="000000"/>
          <w:sz w:val="34"/>
          <w:szCs w:val="34"/>
        </w:rPr>
        <w:t>五、报名办法</w:t>
      </w:r>
    </w:p>
    <w:p w:rsidR="00DA7FBF" w:rsidRPr="00B709A3" w:rsidRDefault="00DA7FBF" w:rsidP="00B709A3">
      <w:pPr>
        <w:spacing w:line="580" w:lineRule="exact"/>
        <w:ind w:firstLineChars="200" w:firstLine="680"/>
        <w:rPr>
          <w:rFonts w:ascii="仿宋_GB2312" w:eastAsia="仿宋_GB2312" w:cs="Times New Roman"/>
          <w:color w:val="000000"/>
          <w:sz w:val="34"/>
          <w:szCs w:val="34"/>
        </w:rPr>
      </w:pPr>
      <w:r w:rsidRPr="00B709A3">
        <w:rPr>
          <w:rFonts w:ascii="仿宋_GB2312" w:eastAsia="仿宋_GB2312" w:hAnsi="宋体" w:cs="仿宋_GB2312" w:hint="eastAsia"/>
          <w:color w:val="000000"/>
          <w:sz w:val="34"/>
          <w:szCs w:val="34"/>
        </w:rPr>
        <w:t>符合条件的农民工，</w:t>
      </w:r>
      <w:r w:rsidRPr="00B709A3">
        <w:rPr>
          <w:rFonts w:ascii="仿宋_GB2312" w:eastAsia="仿宋_GB2312" w:hAnsi="仿宋" w:cs="仿宋_GB2312" w:hint="eastAsia"/>
          <w:color w:val="000000"/>
          <w:kern w:val="0"/>
          <w:sz w:val="34"/>
          <w:szCs w:val="34"/>
        </w:rPr>
        <w:t>填写《天津市农民工学历与能力提升行动计划</w:t>
      </w:r>
      <w:r w:rsidRPr="00B709A3">
        <w:rPr>
          <w:rFonts w:ascii="仿宋_GB2312" w:eastAsia="仿宋_GB2312" w:hAnsi="仿宋" w:cs="仿宋_GB2312"/>
          <w:color w:val="000000"/>
          <w:kern w:val="0"/>
          <w:sz w:val="34"/>
          <w:szCs w:val="34"/>
        </w:rPr>
        <w:t>——</w:t>
      </w:r>
      <w:r w:rsidRPr="00B709A3">
        <w:rPr>
          <w:rFonts w:ascii="仿宋_GB2312" w:eastAsia="仿宋_GB2312" w:hAnsi="仿宋" w:cs="仿宋_GB2312" w:hint="eastAsia"/>
          <w:color w:val="000000"/>
          <w:kern w:val="0"/>
          <w:sz w:val="34"/>
          <w:szCs w:val="34"/>
        </w:rPr>
        <w:t>“求学圆梦行动”报名表》（附件</w:t>
      </w:r>
      <w:r w:rsidRPr="00B709A3">
        <w:rPr>
          <w:rFonts w:ascii="仿宋_GB2312" w:eastAsia="仿宋_GB2312" w:hAnsi="仿宋" w:cs="仿宋_GB2312"/>
          <w:color w:val="000000"/>
          <w:kern w:val="0"/>
          <w:sz w:val="34"/>
          <w:szCs w:val="34"/>
        </w:rPr>
        <w:t>1</w:t>
      </w:r>
      <w:r w:rsidRPr="00B709A3">
        <w:rPr>
          <w:rFonts w:ascii="仿宋_GB2312" w:eastAsia="仿宋_GB2312" w:hAnsi="仿宋" w:cs="仿宋_GB2312" w:hint="eastAsia"/>
          <w:color w:val="000000"/>
          <w:kern w:val="0"/>
          <w:sz w:val="34"/>
          <w:szCs w:val="34"/>
        </w:rPr>
        <w:t>），经所在单位工会和所属区局集团公司工会确认盖章后交由有关院校招生网点。各区局集团公司工会填写《天津市农民工学历与能力提升行动计划</w:t>
      </w:r>
      <w:r w:rsidRPr="00B709A3">
        <w:rPr>
          <w:rFonts w:ascii="仿宋_GB2312" w:eastAsia="仿宋_GB2312" w:hAnsi="仿宋" w:cs="仿宋_GB2312"/>
          <w:color w:val="000000"/>
          <w:kern w:val="0"/>
          <w:sz w:val="34"/>
          <w:szCs w:val="34"/>
        </w:rPr>
        <w:t>——</w:t>
      </w:r>
      <w:r w:rsidRPr="00B709A3">
        <w:rPr>
          <w:rFonts w:ascii="仿宋_GB2312" w:eastAsia="仿宋_GB2312" w:hAnsi="仿宋" w:cs="仿宋_GB2312" w:hint="eastAsia"/>
          <w:color w:val="000000"/>
          <w:kern w:val="0"/>
          <w:sz w:val="34"/>
          <w:szCs w:val="34"/>
        </w:rPr>
        <w:t>“求学圆梦行动”报名汇总表》（附件</w:t>
      </w:r>
      <w:r w:rsidRPr="00B709A3">
        <w:rPr>
          <w:rFonts w:ascii="仿宋_GB2312" w:eastAsia="仿宋_GB2312" w:hAnsi="仿宋" w:cs="仿宋_GB2312"/>
          <w:color w:val="000000"/>
          <w:kern w:val="0"/>
          <w:sz w:val="34"/>
          <w:szCs w:val="34"/>
        </w:rPr>
        <w:t>2</w:t>
      </w:r>
      <w:r w:rsidRPr="00B709A3">
        <w:rPr>
          <w:rFonts w:ascii="仿宋_GB2312" w:eastAsia="仿宋_GB2312" w:hAnsi="仿宋" w:cs="仿宋_GB2312" w:hint="eastAsia"/>
          <w:color w:val="000000"/>
          <w:kern w:val="0"/>
          <w:sz w:val="34"/>
          <w:szCs w:val="34"/>
        </w:rPr>
        <w:t>），报市总工会宣教部备案。</w:t>
      </w:r>
    </w:p>
    <w:p w:rsidR="00DA7FBF" w:rsidRPr="00B709A3" w:rsidRDefault="00DA7FBF" w:rsidP="00B709A3">
      <w:pPr>
        <w:spacing w:line="580" w:lineRule="exact"/>
        <w:rPr>
          <w:rFonts w:ascii="黑体" w:eastAsia="黑体" w:hAnsi="黑体" w:cs="Times New Roman"/>
          <w:color w:val="000000"/>
          <w:sz w:val="34"/>
          <w:szCs w:val="34"/>
        </w:rPr>
      </w:pPr>
      <w:r w:rsidRPr="00B709A3">
        <w:rPr>
          <w:rFonts w:ascii="黑体" w:eastAsia="黑体" w:hAnsi="黑体" w:cs="仿宋_GB2312" w:hint="eastAsia"/>
          <w:color w:val="000000"/>
          <w:sz w:val="34"/>
          <w:szCs w:val="34"/>
        </w:rPr>
        <w:t xml:space="preserve">　　六、组织保障</w:t>
      </w:r>
    </w:p>
    <w:p w:rsidR="00DA7FBF" w:rsidRPr="00B709A3" w:rsidRDefault="00DA7FBF" w:rsidP="00B709A3">
      <w:pPr>
        <w:spacing w:line="580" w:lineRule="exact"/>
        <w:ind w:firstLineChars="200" w:firstLine="680"/>
        <w:rPr>
          <w:rFonts w:ascii="仿宋_GB2312" w:eastAsia="仿宋_GB2312" w:cs="Times New Roman"/>
          <w:color w:val="000000"/>
          <w:sz w:val="34"/>
          <w:szCs w:val="34"/>
        </w:rPr>
      </w:pPr>
      <w:r w:rsidRPr="00B709A3">
        <w:rPr>
          <w:rFonts w:ascii="仿宋_GB2312" w:eastAsia="仿宋_GB2312" w:hAnsi="宋体" w:cs="仿宋_GB2312" w:hint="eastAsia"/>
          <w:color w:val="000000"/>
          <w:sz w:val="34"/>
          <w:szCs w:val="34"/>
        </w:rPr>
        <w:t>（一）明确责任分工。参与院校、各级工会要高度重视，加强领导，明确责任，统筹协调，按时完成“求学圆梦行动”目标任务。</w:t>
      </w:r>
      <w:r w:rsidR="00AC56C3" w:rsidRPr="00B709A3">
        <w:rPr>
          <w:rFonts w:ascii="仿宋_GB2312" w:eastAsia="仿宋_GB2312" w:hAnsi="宋体" w:cs="仿宋_GB2312" w:hint="eastAsia"/>
          <w:color w:val="000000"/>
          <w:sz w:val="34"/>
          <w:szCs w:val="34"/>
        </w:rPr>
        <w:t>市总工会和</w:t>
      </w:r>
      <w:r w:rsidRPr="00B709A3">
        <w:rPr>
          <w:rFonts w:ascii="仿宋_GB2312" w:eastAsia="仿宋_GB2312" w:hAnsi="宋体" w:cs="仿宋_GB2312" w:hint="eastAsia"/>
          <w:color w:val="000000"/>
          <w:sz w:val="34"/>
          <w:szCs w:val="34"/>
        </w:rPr>
        <w:t>市教委共同制定总体规划，建立任务明确、分工合作、运转协调的工作机制，研究解决工作推进、资源整合等问题。</w:t>
      </w:r>
    </w:p>
    <w:p w:rsidR="00DA7FBF" w:rsidRPr="00B709A3" w:rsidRDefault="00DA7FBF" w:rsidP="00B709A3">
      <w:pPr>
        <w:spacing w:line="580" w:lineRule="exact"/>
        <w:rPr>
          <w:rFonts w:ascii="仿宋_GB2312" w:eastAsia="仿宋_GB2312" w:cs="Times New Roman"/>
          <w:color w:val="000000"/>
          <w:sz w:val="34"/>
          <w:szCs w:val="34"/>
        </w:rPr>
      </w:pPr>
      <w:r w:rsidRPr="00B709A3">
        <w:rPr>
          <w:rFonts w:ascii="仿宋_GB2312" w:eastAsia="仿宋_GB2312" w:hAnsi="宋体" w:cs="仿宋_GB2312"/>
          <w:color w:val="000000"/>
          <w:sz w:val="34"/>
          <w:szCs w:val="34"/>
        </w:rPr>
        <w:t xml:space="preserve">    </w:t>
      </w:r>
      <w:r w:rsidRPr="00B709A3">
        <w:rPr>
          <w:rFonts w:ascii="仿宋_GB2312" w:eastAsia="仿宋_GB2312" w:hAnsi="宋体" w:cs="仿宋_GB2312" w:hint="eastAsia"/>
          <w:color w:val="000000"/>
          <w:sz w:val="34"/>
          <w:szCs w:val="34"/>
        </w:rPr>
        <w:t>（二）广泛宣传动员。各级工会组织及相关企业要做好宣传动员，充分利用教育和工会系统的宣传渠道，广泛宣传农民工学历技能提升计划的相关政策，动员农民工积极报名</w:t>
      </w:r>
      <w:r w:rsidRPr="00B709A3">
        <w:rPr>
          <w:rFonts w:ascii="仿宋_GB2312" w:eastAsia="仿宋_GB2312" w:hAnsi="宋体" w:cs="仿宋_GB2312" w:hint="eastAsia"/>
          <w:color w:val="000000"/>
          <w:sz w:val="34"/>
          <w:szCs w:val="34"/>
        </w:rPr>
        <w:lastRenderedPageBreak/>
        <w:t>参加。大力宣传学有所成、学有所为农民工先进典型，发挥典型示范作用，充分利用各种宣传通道及各类新闻传播途径，通过电视、广播、新媒体等群众喜闻乐见的形式进行大力宣传，营造全社会关心农民工继续教育的良好氛围。</w:t>
      </w:r>
    </w:p>
    <w:p w:rsidR="00DA7FBF" w:rsidRPr="00B709A3" w:rsidRDefault="00DA7FBF" w:rsidP="00B709A3">
      <w:pPr>
        <w:spacing w:line="580" w:lineRule="exact"/>
        <w:ind w:firstLine="660"/>
        <w:rPr>
          <w:rFonts w:ascii="仿宋_GB2312" w:eastAsia="仿宋_GB2312" w:cs="Times New Roman"/>
          <w:color w:val="000000"/>
          <w:sz w:val="34"/>
          <w:szCs w:val="34"/>
        </w:rPr>
      </w:pPr>
      <w:r w:rsidRPr="00B709A3">
        <w:rPr>
          <w:rFonts w:ascii="仿宋_GB2312" w:eastAsia="仿宋_GB2312" w:hAnsi="宋体" w:cs="仿宋_GB2312" w:hint="eastAsia"/>
          <w:color w:val="000000"/>
          <w:sz w:val="34"/>
          <w:szCs w:val="34"/>
        </w:rPr>
        <w:t>（三）强化质量保障。各类院校要认真推进实施“求学圆梦行动”，落实好教学计划、学习内容、管理制度、工作平台等学习资源，为农民工提供便捷的学习条件。努力探索深化产教融合、校企合作、工学结合的农民工继续教育模式，切实提升农民工学历层次和技术技能水平，帮助农民工群体有序融入城镇生活，有效服务天津经济社会发展和产业结构转型升级。</w:t>
      </w:r>
    </w:p>
    <w:p w:rsidR="00DA7FBF" w:rsidRDefault="00DA7FBF" w:rsidP="00B709A3">
      <w:pPr>
        <w:spacing w:line="580" w:lineRule="exact"/>
        <w:ind w:firstLine="660"/>
        <w:rPr>
          <w:rFonts w:ascii="仿宋_GB2312" w:eastAsia="仿宋_GB2312" w:hAnsi="宋体" w:cs="仿宋_GB2312"/>
          <w:color w:val="000000"/>
          <w:sz w:val="34"/>
          <w:szCs w:val="34"/>
        </w:rPr>
      </w:pPr>
      <w:r w:rsidRPr="00B709A3">
        <w:rPr>
          <w:rFonts w:ascii="仿宋_GB2312" w:eastAsia="仿宋_GB2312" w:hAnsi="宋体" w:cs="仿宋_GB2312" w:hint="eastAsia"/>
          <w:color w:val="000000"/>
          <w:sz w:val="34"/>
          <w:szCs w:val="34"/>
        </w:rPr>
        <w:t>（四）强化监管服务。市总工会</w:t>
      </w:r>
      <w:r w:rsidR="00AC56C3" w:rsidRPr="00B709A3">
        <w:rPr>
          <w:rFonts w:ascii="仿宋_GB2312" w:eastAsia="仿宋_GB2312" w:hAnsi="宋体" w:cs="仿宋_GB2312" w:hint="eastAsia"/>
          <w:color w:val="000000"/>
          <w:sz w:val="34"/>
          <w:szCs w:val="34"/>
        </w:rPr>
        <w:t>、市教委</w:t>
      </w:r>
      <w:r w:rsidRPr="00B709A3">
        <w:rPr>
          <w:rFonts w:ascii="仿宋_GB2312" w:eastAsia="仿宋_GB2312" w:hAnsi="宋体" w:cs="仿宋_GB2312" w:hint="eastAsia"/>
          <w:color w:val="000000"/>
          <w:sz w:val="34"/>
          <w:szCs w:val="34"/>
        </w:rPr>
        <w:t>加强“求学圆梦行动”的监督实施，确保各项工作按计划、有步骤推进落实，对计划实施、任务完成等情况进行有效的监督管理，并进行相关工作的数据采集，定期进行数据分析整理，做好服务。</w:t>
      </w:r>
    </w:p>
    <w:p w:rsidR="001918A4" w:rsidRPr="00B709A3" w:rsidRDefault="001918A4" w:rsidP="00B709A3">
      <w:pPr>
        <w:spacing w:line="580" w:lineRule="exact"/>
        <w:ind w:firstLine="660"/>
        <w:rPr>
          <w:rFonts w:ascii="仿宋_GB2312" w:eastAsia="仿宋_GB2312" w:cs="Times New Roman"/>
          <w:color w:val="000000"/>
          <w:sz w:val="34"/>
          <w:szCs w:val="34"/>
        </w:rPr>
      </w:pPr>
      <w:r>
        <w:rPr>
          <w:rFonts w:ascii="仿宋_GB2312" w:eastAsia="仿宋_GB2312" w:hAnsi="宋体" w:cs="仿宋_GB2312" w:hint="eastAsia"/>
          <w:color w:val="000000"/>
          <w:sz w:val="34"/>
          <w:szCs w:val="34"/>
        </w:rPr>
        <w:t xml:space="preserve"> 联系人:张丽娜   联系电话:84236369</w:t>
      </w:r>
    </w:p>
    <w:p w:rsidR="00DA7FBF" w:rsidRPr="00B709A3" w:rsidRDefault="00DA7FBF" w:rsidP="00B709A3">
      <w:pPr>
        <w:spacing w:line="580" w:lineRule="exact"/>
        <w:rPr>
          <w:rFonts w:ascii="仿宋_GB2312" w:eastAsia="仿宋_GB2312" w:hAnsi="宋体" w:cs="Times New Roman"/>
          <w:color w:val="000000"/>
          <w:sz w:val="34"/>
          <w:szCs w:val="34"/>
        </w:rPr>
      </w:pPr>
      <w:r w:rsidRPr="00B709A3">
        <w:rPr>
          <w:rFonts w:ascii="仿宋_GB2312" w:eastAsia="仿宋_GB2312" w:hAnsi="宋体" w:cs="仿宋_GB2312"/>
          <w:color w:val="000000"/>
          <w:sz w:val="34"/>
          <w:szCs w:val="34"/>
        </w:rPr>
        <w:t xml:space="preserve">                                 </w:t>
      </w:r>
    </w:p>
    <w:p w:rsidR="00DA7FBF" w:rsidRPr="00B709A3" w:rsidRDefault="00DA7FBF" w:rsidP="00B709A3">
      <w:pPr>
        <w:spacing w:line="580" w:lineRule="exact"/>
        <w:rPr>
          <w:rFonts w:ascii="仿宋_GB2312" w:eastAsia="仿宋_GB2312" w:hAnsi="仿宋" w:cs="Times New Roman"/>
          <w:spacing w:val="8"/>
          <w:kern w:val="0"/>
          <w:sz w:val="34"/>
          <w:szCs w:val="34"/>
        </w:rPr>
      </w:pPr>
      <w:r w:rsidRPr="00B709A3">
        <w:rPr>
          <w:rFonts w:ascii="仿宋_GB2312" w:eastAsia="仿宋_GB2312" w:hAnsi="仿宋" w:cs="仿宋_GB2312"/>
          <w:sz w:val="34"/>
          <w:szCs w:val="34"/>
        </w:rPr>
        <w:t xml:space="preserve">     </w:t>
      </w:r>
      <w:r w:rsidRPr="00B709A3">
        <w:rPr>
          <w:rFonts w:ascii="仿宋_GB2312" w:eastAsia="仿宋_GB2312" w:hAnsi="仿宋" w:cs="仿宋_GB2312" w:hint="eastAsia"/>
          <w:sz w:val="34"/>
          <w:szCs w:val="34"/>
        </w:rPr>
        <w:t>附件</w:t>
      </w:r>
      <w:r w:rsidRPr="00B709A3">
        <w:rPr>
          <w:rFonts w:ascii="仿宋_GB2312" w:eastAsia="仿宋_GB2312" w:hAnsi="仿宋" w:cs="仿宋_GB2312"/>
          <w:sz w:val="34"/>
          <w:szCs w:val="34"/>
        </w:rPr>
        <w:t>1</w:t>
      </w:r>
      <w:r w:rsidRPr="00B709A3">
        <w:rPr>
          <w:rFonts w:ascii="仿宋_GB2312" w:eastAsia="仿宋_GB2312" w:hAnsi="仿宋" w:cs="仿宋_GB2312" w:hint="eastAsia"/>
          <w:sz w:val="34"/>
          <w:szCs w:val="34"/>
        </w:rPr>
        <w:t>：</w:t>
      </w:r>
      <w:r w:rsidRPr="00B709A3">
        <w:rPr>
          <w:rFonts w:ascii="仿宋_GB2312" w:eastAsia="仿宋_GB2312" w:hAnsi="仿宋" w:cs="仿宋_GB2312" w:hint="eastAsia"/>
          <w:kern w:val="0"/>
          <w:sz w:val="34"/>
          <w:szCs w:val="34"/>
        </w:rPr>
        <w:t>天津市农民工学历与能力提升行动计划</w:t>
      </w:r>
      <w:r w:rsidRPr="00B709A3">
        <w:rPr>
          <w:rFonts w:ascii="仿宋_GB2312" w:eastAsia="仿宋_GB2312" w:hAnsi="仿宋" w:cs="仿宋_GB2312"/>
          <w:kern w:val="0"/>
          <w:sz w:val="34"/>
          <w:szCs w:val="34"/>
        </w:rPr>
        <w:t>——</w:t>
      </w:r>
      <w:r w:rsidRPr="00B709A3">
        <w:rPr>
          <w:rFonts w:ascii="仿宋_GB2312" w:eastAsia="仿宋_GB2312" w:hAnsi="仿宋" w:cs="仿宋_GB2312" w:hint="eastAsia"/>
          <w:kern w:val="0"/>
          <w:sz w:val="34"/>
          <w:szCs w:val="34"/>
        </w:rPr>
        <w:t>“求学圆梦行动”</w:t>
      </w:r>
      <w:r w:rsidRPr="00B709A3">
        <w:rPr>
          <w:rFonts w:ascii="仿宋_GB2312" w:eastAsia="仿宋_GB2312" w:hAnsi="仿宋" w:cs="仿宋_GB2312" w:hint="eastAsia"/>
          <w:spacing w:val="8"/>
          <w:kern w:val="0"/>
          <w:sz w:val="34"/>
          <w:szCs w:val="34"/>
        </w:rPr>
        <w:t>报名表</w:t>
      </w:r>
    </w:p>
    <w:p w:rsidR="00DA7FBF" w:rsidRPr="00B709A3" w:rsidRDefault="00DA7FBF" w:rsidP="00B709A3">
      <w:pPr>
        <w:spacing w:line="580" w:lineRule="exact"/>
        <w:rPr>
          <w:rFonts w:ascii="仿宋_GB2312" w:eastAsia="仿宋_GB2312" w:hAnsi="仿宋" w:cs="Times New Roman"/>
          <w:sz w:val="34"/>
          <w:szCs w:val="34"/>
        </w:rPr>
      </w:pPr>
      <w:r w:rsidRPr="00B709A3">
        <w:rPr>
          <w:rFonts w:ascii="仿宋_GB2312" w:eastAsia="仿宋_GB2312" w:hAnsi="仿宋" w:cs="仿宋_GB2312"/>
          <w:sz w:val="34"/>
          <w:szCs w:val="34"/>
        </w:rPr>
        <w:t xml:space="preserve">     </w:t>
      </w:r>
      <w:r w:rsidRPr="00B709A3">
        <w:rPr>
          <w:rFonts w:ascii="仿宋_GB2312" w:eastAsia="仿宋_GB2312" w:hAnsi="仿宋" w:cs="仿宋_GB2312" w:hint="eastAsia"/>
          <w:sz w:val="34"/>
          <w:szCs w:val="34"/>
        </w:rPr>
        <w:t>附件</w:t>
      </w:r>
      <w:r w:rsidRPr="00B709A3">
        <w:rPr>
          <w:rFonts w:ascii="仿宋_GB2312" w:eastAsia="仿宋_GB2312" w:hAnsi="仿宋" w:cs="仿宋_GB2312"/>
          <w:sz w:val="34"/>
          <w:szCs w:val="34"/>
        </w:rPr>
        <w:t>2</w:t>
      </w:r>
      <w:r w:rsidRPr="00B709A3">
        <w:rPr>
          <w:rFonts w:ascii="仿宋_GB2312" w:eastAsia="仿宋_GB2312" w:hAnsi="仿宋" w:cs="仿宋_GB2312" w:hint="eastAsia"/>
          <w:sz w:val="34"/>
          <w:szCs w:val="34"/>
        </w:rPr>
        <w:t>：</w:t>
      </w:r>
      <w:r w:rsidRPr="00B709A3">
        <w:rPr>
          <w:rFonts w:ascii="仿宋_GB2312" w:eastAsia="仿宋_GB2312" w:hAnsi="仿宋" w:cs="仿宋_GB2312" w:hint="eastAsia"/>
          <w:kern w:val="0"/>
          <w:sz w:val="34"/>
          <w:szCs w:val="34"/>
        </w:rPr>
        <w:t>天津市农民工学历与能力提升行动计划</w:t>
      </w:r>
      <w:r w:rsidRPr="00B709A3">
        <w:rPr>
          <w:rFonts w:ascii="仿宋_GB2312" w:eastAsia="仿宋_GB2312" w:hAnsi="仿宋" w:cs="仿宋_GB2312"/>
          <w:kern w:val="0"/>
          <w:sz w:val="34"/>
          <w:szCs w:val="34"/>
        </w:rPr>
        <w:t>——</w:t>
      </w:r>
      <w:r w:rsidRPr="00B709A3">
        <w:rPr>
          <w:rFonts w:ascii="仿宋_GB2312" w:eastAsia="仿宋_GB2312" w:hAnsi="仿宋" w:cs="仿宋_GB2312" w:hint="eastAsia"/>
          <w:kern w:val="0"/>
          <w:sz w:val="34"/>
          <w:szCs w:val="34"/>
        </w:rPr>
        <w:t>“求学圆梦行动”</w:t>
      </w:r>
      <w:r w:rsidRPr="00B709A3">
        <w:rPr>
          <w:rFonts w:ascii="仿宋_GB2312" w:eastAsia="仿宋_GB2312" w:hAnsi="仿宋" w:cs="仿宋_GB2312" w:hint="eastAsia"/>
          <w:spacing w:val="8"/>
          <w:kern w:val="0"/>
          <w:sz w:val="34"/>
          <w:szCs w:val="34"/>
        </w:rPr>
        <w:t>报名汇总表</w:t>
      </w:r>
    </w:p>
    <w:p w:rsidR="00DA7FBF" w:rsidRPr="00B709A3" w:rsidRDefault="00DA7FBF" w:rsidP="00B709A3">
      <w:pPr>
        <w:spacing w:line="580" w:lineRule="exact"/>
        <w:rPr>
          <w:rFonts w:ascii="仿宋_GB2312" w:eastAsia="仿宋_GB2312" w:cs="Times New Roman"/>
          <w:color w:val="000000"/>
          <w:sz w:val="34"/>
          <w:szCs w:val="34"/>
        </w:rPr>
      </w:pPr>
      <w:r w:rsidRPr="00B709A3">
        <w:rPr>
          <w:rFonts w:ascii="仿宋_GB2312" w:eastAsia="仿宋_GB2312" w:hAnsi="宋体" w:cs="仿宋_GB2312"/>
          <w:color w:val="000000"/>
          <w:sz w:val="34"/>
          <w:szCs w:val="34"/>
        </w:rPr>
        <w:lastRenderedPageBreak/>
        <w:t xml:space="preserve">                 </w:t>
      </w:r>
      <w:r w:rsidRPr="00B709A3">
        <w:rPr>
          <w:rFonts w:ascii="仿宋_GB2312" w:eastAsia="仿宋_GB2312" w:hAnsi="宋体" w:cs="仿宋_GB2312" w:hint="eastAsia"/>
          <w:color w:val="000000"/>
          <w:sz w:val="34"/>
          <w:szCs w:val="34"/>
        </w:rPr>
        <w:t>天津市总工会</w:t>
      </w:r>
      <w:r w:rsidRPr="00B709A3">
        <w:rPr>
          <w:rFonts w:ascii="仿宋_GB2312" w:eastAsia="仿宋_GB2312" w:hAnsi="宋体" w:cs="仿宋_GB2312"/>
          <w:color w:val="000000"/>
          <w:sz w:val="34"/>
          <w:szCs w:val="34"/>
        </w:rPr>
        <w:t xml:space="preserve">  </w:t>
      </w:r>
      <w:r w:rsidRPr="00B709A3">
        <w:rPr>
          <w:rFonts w:ascii="仿宋_GB2312" w:eastAsia="仿宋_GB2312" w:hAnsi="宋体" w:cs="仿宋_GB2312" w:hint="eastAsia"/>
          <w:color w:val="000000"/>
          <w:sz w:val="34"/>
          <w:szCs w:val="34"/>
        </w:rPr>
        <w:t>天津市教育委员会</w:t>
      </w:r>
    </w:p>
    <w:p w:rsidR="00DA7FBF" w:rsidRPr="00B709A3" w:rsidRDefault="00DA7FBF" w:rsidP="00B709A3">
      <w:pPr>
        <w:spacing w:line="580" w:lineRule="exact"/>
        <w:rPr>
          <w:rFonts w:ascii="仿宋_GB2312" w:eastAsia="仿宋_GB2312" w:cs="Times New Roman"/>
          <w:color w:val="000000"/>
          <w:sz w:val="34"/>
          <w:szCs w:val="34"/>
        </w:rPr>
      </w:pPr>
      <w:r w:rsidRPr="00B709A3">
        <w:rPr>
          <w:rFonts w:ascii="仿宋_GB2312" w:eastAsia="仿宋_GB2312" w:hAnsi="宋体" w:cs="仿宋_GB2312"/>
          <w:color w:val="000000"/>
          <w:sz w:val="34"/>
          <w:szCs w:val="34"/>
        </w:rPr>
        <w:t xml:space="preserve">                          </w:t>
      </w:r>
    </w:p>
    <w:p w:rsidR="00DA7FBF" w:rsidRDefault="00B709A3" w:rsidP="00D6257E">
      <w:pPr>
        <w:ind w:firstLineChars="1300" w:firstLine="4160"/>
        <w:rPr>
          <w:rFonts w:ascii="仿宋_GB2312" w:eastAsia="仿宋_GB2312" w:hAnsi="宋体" w:cs="Times New Roman"/>
          <w:color w:val="000000"/>
          <w:sz w:val="32"/>
          <w:szCs w:val="32"/>
        </w:rPr>
      </w:pPr>
      <w:r>
        <w:rPr>
          <w:rFonts w:ascii="仿宋_GB2312" w:eastAsia="仿宋_GB2312" w:hAnsi="宋体" w:cs="仿宋_GB2312" w:hint="eastAsia"/>
          <w:color w:val="000000"/>
          <w:sz w:val="32"/>
          <w:szCs w:val="32"/>
        </w:rPr>
        <w:t xml:space="preserve">    </w:t>
      </w:r>
      <w:r w:rsidR="00DA7FBF">
        <w:rPr>
          <w:rFonts w:ascii="仿宋_GB2312" w:eastAsia="仿宋_GB2312" w:hAnsi="宋体" w:cs="仿宋_GB2312"/>
          <w:color w:val="000000"/>
          <w:sz w:val="32"/>
          <w:szCs w:val="32"/>
        </w:rPr>
        <w:t xml:space="preserve"> 201</w:t>
      </w:r>
      <w:r w:rsidR="00A17D75">
        <w:rPr>
          <w:rFonts w:ascii="仿宋_GB2312" w:eastAsia="仿宋_GB2312" w:hAnsi="宋体" w:cs="仿宋_GB2312" w:hint="eastAsia"/>
          <w:color w:val="000000"/>
          <w:sz w:val="32"/>
          <w:szCs w:val="32"/>
        </w:rPr>
        <w:t xml:space="preserve">  </w:t>
      </w:r>
      <w:r w:rsidR="00DA7FBF" w:rsidRPr="00976362">
        <w:rPr>
          <w:rFonts w:ascii="仿宋_GB2312" w:eastAsia="仿宋_GB2312" w:hAnsi="宋体" w:cs="仿宋_GB2312" w:hint="eastAsia"/>
          <w:color w:val="000000"/>
          <w:sz w:val="32"/>
          <w:szCs w:val="32"/>
        </w:rPr>
        <w:t>年</w:t>
      </w:r>
      <w:r w:rsidR="00A17D75">
        <w:rPr>
          <w:rFonts w:ascii="仿宋_GB2312" w:eastAsia="仿宋_GB2312" w:hAnsi="宋体" w:cs="仿宋_GB2312" w:hint="eastAsia"/>
          <w:color w:val="000000"/>
          <w:sz w:val="32"/>
          <w:szCs w:val="32"/>
        </w:rPr>
        <w:t xml:space="preserve">   </w:t>
      </w:r>
      <w:r w:rsidR="00DA7FBF" w:rsidRPr="00976362">
        <w:rPr>
          <w:rFonts w:ascii="仿宋_GB2312" w:eastAsia="仿宋_GB2312" w:hAnsi="宋体" w:cs="仿宋_GB2312" w:hint="eastAsia"/>
          <w:color w:val="000000"/>
          <w:sz w:val="32"/>
          <w:szCs w:val="32"/>
        </w:rPr>
        <w:t>月</w:t>
      </w:r>
      <w:r w:rsidR="00A17D75">
        <w:rPr>
          <w:rFonts w:ascii="仿宋_GB2312" w:eastAsia="仿宋_GB2312" w:hAnsi="宋体" w:cs="仿宋_GB2312" w:hint="eastAsia"/>
          <w:color w:val="000000"/>
          <w:sz w:val="32"/>
          <w:szCs w:val="32"/>
        </w:rPr>
        <w:t xml:space="preserve">  </w:t>
      </w:r>
      <w:bookmarkStart w:id="0" w:name="_GoBack"/>
      <w:bookmarkEnd w:id="0"/>
      <w:r w:rsidR="00DA7FBF" w:rsidRPr="00976362">
        <w:rPr>
          <w:rFonts w:ascii="仿宋_GB2312" w:eastAsia="仿宋_GB2312" w:hAnsi="宋体" w:cs="仿宋_GB2312" w:hint="eastAsia"/>
          <w:color w:val="000000"/>
          <w:sz w:val="32"/>
          <w:szCs w:val="32"/>
        </w:rPr>
        <w:t>日</w:t>
      </w:r>
    </w:p>
    <w:p w:rsidR="00DA7FBF" w:rsidRDefault="00DA7FBF" w:rsidP="008250A4">
      <w:pPr>
        <w:spacing w:line="590" w:lineRule="exact"/>
        <w:jc w:val="left"/>
        <w:rPr>
          <w:rFonts w:ascii="黑体" w:eastAsia="黑体" w:hAnsi="微软雅黑" w:cs="黑体"/>
          <w:spacing w:val="8"/>
          <w:sz w:val="32"/>
          <w:szCs w:val="32"/>
        </w:rPr>
      </w:pPr>
      <w:r>
        <w:rPr>
          <w:rFonts w:ascii="黑体" w:eastAsia="黑体" w:hAnsi="微软雅黑" w:cs="黑体" w:hint="eastAsia"/>
          <w:spacing w:val="8"/>
          <w:sz w:val="32"/>
          <w:szCs w:val="32"/>
        </w:rPr>
        <w:t>附件</w:t>
      </w:r>
      <w:r>
        <w:rPr>
          <w:rFonts w:ascii="黑体" w:eastAsia="黑体" w:hAnsi="微软雅黑" w:cs="黑体"/>
          <w:spacing w:val="8"/>
          <w:sz w:val="32"/>
          <w:szCs w:val="32"/>
        </w:rPr>
        <w:t>1</w:t>
      </w:r>
    </w:p>
    <w:p w:rsidR="006A5342" w:rsidRDefault="00DA7FBF" w:rsidP="00F75C1B">
      <w:pPr>
        <w:spacing w:beforeLines="50" w:afterLines="50" w:line="360" w:lineRule="exact"/>
        <w:jc w:val="center"/>
        <w:rPr>
          <w:rFonts w:ascii="方正小标宋简体" w:eastAsia="方正小标宋简体" w:hAnsi="宋体" w:cs="方正小标宋简体"/>
          <w:w w:val="95"/>
          <w:sz w:val="36"/>
          <w:szCs w:val="36"/>
        </w:rPr>
      </w:pPr>
      <w:r w:rsidRPr="008B025C">
        <w:rPr>
          <w:rFonts w:ascii="方正小标宋简体" w:eastAsia="方正小标宋简体" w:hAnsi="宋体" w:cs="方正小标宋简体" w:hint="eastAsia"/>
          <w:w w:val="95"/>
          <w:sz w:val="36"/>
          <w:szCs w:val="36"/>
        </w:rPr>
        <w:t>天津市农民工学历与能力提升行动计划</w:t>
      </w:r>
      <w:r w:rsidRPr="008B025C">
        <w:rPr>
          <w:rFonts w:ascii="方正小标宋简体" w:eastAsia="方正小标宋简体" w:hAnsi="宋体" w:cs="方正小标宋简体"/>
          <w:w w:val="95"/>
          <w:sz w:val="36"/>
          <w:szCs w:val="36"/>
        </w:rPr>
        <w:t>--</w:t>
      </w:r>
      <w:r w:rsidRPr="008B025C">
        <w:rPr>
          <w:rFonts w:ascii="方正小标宋简体" w:eastAsia="方正小标宋简体" w:hAnsi="宋体" w:cs="方正小标宋简体" w:hint="eastAsia"/>
          <w:w w:val="95"/>
          <w:sz w:val="36"/>
          <w:szCs w:val="36"/>
        </w:rPr>
        <w:t>“求学圆梦行动”</w:t>
      </w:r>
    </w:p>
    <w:p w:rsidR="00DA7FBF" w:rsidRPr="008B025C" w:rsidRDefault="00DA7FBF" w:rsidP="00F75C1B">
      <w:pPr>
        <w:spacing w:beforeLines="50" w:afterLines="50" w:line="360" w:lineRule="exact"/>
        <w:jc w:val="center"/>
        <w:rPr>
          <w:rFonts w:ascii="方正小标宋简体" w:eastAsia="方正小标宋简体" w:cs="Times New Roman"/>
          <w:sz w:val="36"/>
          <w:szCs w:val="36"/>
        </w:rPr>
      </w:pPr>
      <w:r w:rsidRPr="008B025C">
        <w:rPr>
          <w:rFonts w:ascii="方正小标宋简体" w:eastAsia="方正小标宋简体" w:hAnsi="宋体" w:cs="方正小标宋简体" w:hint="eastAsia"/>
          <w:w w:val="95"/>
          <w:sz w:val="36"/>
          <w:szCs w:val="36"/>
        </w:rPr>
        <w:t>报</w:t>
      </w:r>
      <w:r w:rsidR="007B4136">
        <w:rPr>
          <w:rFonts w:ascii="方正小标宋简体" w:eastAsia="方正小标宋简体" w:hAnsi="宋体" w:cs="方正小标宋简体" w:hint="eastAsia"/>
          <w:w w:val="95"/>
          <w:sz w:val="36"/>
          <w:szCs w:val="36"/>
        </w:rPr>
        <w:t xml:space="preserve">  </w:t>
      </w:r>
      <w:r w:rsidRPr="008B025C">
        <w:rPr>
          <w:rFonts w:ascii="方正小标宋简体" w:eastAsia="方正小标宋简体" w:hAnsi="宋体" w:cs="方正小标宋简体" w:hint="eastAsia"/>
          <w:w w:val="95"/>
          <w:sz w:val="36"/>
          <w:szCs w:val="36"/>
        </w:rPr>
        <w:t>名</w:t>
      </w:r>
      <w:r w:rsidR="007D56EC">
        <w:rPr>
          <w:rFonts w:ascii="方正小标宋简体" w:eastAsia="方正小标宋简体" w:hAnsi="宋体" w:cs="方正小标宋简体" w:hint="eastAsia"/>
          <w:w w:val="95"/>
          <w:sz w:val="36"/>
          <w:szCs w:val="36"/>
        </w:rPr>
        <w:t xml:space="preserve">  </w:t>
      </w:r>
      <w:r w:rsidRPr="008B025C">
        <w:rPr>
          <w:rFonts w:ascii="方正小标宋简体" w:eastAsia="方正小标宋简体" w:hAnsi="宋体" w:cs="方正小标宋简体" w:hint="eastAsia"/>
          <w:w w:val="95"/>
          <w:sz w:val="36"/>
          <w:szCs w:val="36"/>
        </w:rPr>
        <w:t>表</w:t>
      </w:r>
      <w:r w:rsidR="007B4136">
        <w:rPr>
          <w:rFonts w:ascii="方正小标宋简体" w:eastAsia="方正小标宋简体" w:hAnsi="宋体" w:cs="方正小标宋简体" w:hint="eastAsia"/>
          <w:w w:val="95"/>
          <w:sz w:val="36"/>
          <w:szCs w:val="36"/>
        </w:rPr>
        <w:t xml:space="preserve"> </w:t>
      </w: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4"/>
        <w:gridCol w:w="1439"/>
        <w:gridCol w:w="476"/>
        <w:gridCol w:w="965"/>
        <w:gridCol w:w="1213"/>
        <w:gridCol w:w="79"/>
        <w:gridCol w:w="731"/>
        <w:gridCol w:w="482"/>
        <w:gridCol w:w="1258"/>
        <w:gridCol w:w="50"/>
        <w:gridCol w:w="955"/>
        <w:gridCol w:w="97"/>
        <w:gridCol w:w="1356"/>
      </w:tblGrid>
      <w:tr w:rsidR="00DA7FBF" w:rsidRPr="00C03AF9">
        <w:trPr>
          <w:trHeight w:val="462"/>
          <w:jc w:val="center"/>
        </w:trPr>
        <w:tc>
          <w:tcPr>
            <w:tcW w:w="724" w:type="dxa"/>
            <w:vMerge w:val="restart"/>
            <w:vAlign w:val="center"/>
          </w:tcPr>
          <w:p w:rsidR="00DA7FBF" w:rsidRPr="003C2A2F" w:rsidRDefault="00DA7FBF" w:rsidP="00F81352">
            <w:pPr>
              <w:widowControl/>
              <w:jc w:val="center"/>
              <w:rPr>
                <w:rFonts w:ascii="仿宋" w:eastAsia="仿宋" w:hAnsi="仿宋" w:cs="Times New Roman"/>
                <w:kern w:val="0"/>
                <w:sz w:val="24"/>
                <w:szCs w:val="24"/>
              </w:rPr>
            </w:pPr>
            <w:r w:rsidRPr="003C2A2F">
              <w:rPr>
                <w:rFonts w:ascii="仿宋" w:eastAsia="仿宋" w:hAnsi="仿宋" w:cs="仿宋" w:hint="eastAsia"/>
                <w:kern w:val="0"/>
                <w:sz w:val="24"/>
                <w:szCs w:val="24"/>
              </w:rPr>
              <w:t>基本</w:t>
            </w:r>
          </w:p>
          <w:p w:rsidR="00DA7FBF" w:rsidRPr="003C2A2F" w:rsidRDefault="00DA7FBF" w:rsidP="00F81352">
            <w:pPr>
              <w:widowControl/>
              <w:jc w:val="center"/>
              <w:rPr>
                <w:rFonts w:ascii="仿宋" w:eastAsia="仿宋" w:hAnsi="仿宋" w:cs="Times New Roman"/>
                <w:kern w:val="0"/>
                <w:sz w:val="24"/>
                <w:szCs w:val="24"/>
              </w:rPr>
            </w:pPr>
            <w:r w:rsidRPr="003C2A2F">
              <w:rPr>
                <w:rFonts w:ascii="仿宋" w:eastAsia="仿宋" w:hAnsi="仿宋" w:cs="仿宋" w:hint="eastAsia"/>
                <w:kern w:val="0"/>
                <w:sz w:val="24"/>
                <w:szCs w:val="24"/>
              </w:rPr>
              <w:t>信息</w:t>
            </w:r>
          </w:p>
        </w:tc>
        <w:tc>
          <w:tcPr>
            <w:tcW w:w="1440" w:type="dxa"/>
            <w:vAlign w:val="center"/>
          </w:tcPr>
          <w:p w:rsidR="00DA7FBF" w:rsidRPr="003C2A2F" w:rsidRDefault="00DA7FBF" w:rsidP="00F81352">
            <w:pPr>
              <w:widowControl/>
              <w:jc w:val="center"/>
              <w:rPr>
                <w:rFonts w:ascii="仿宋" w:eastAsia="仿宋" w:hAnsi="仿宋" w:cs="Times New Roman"/>
                <w:kern w:val="0"/>
                <w:sz w:val="24"/>
                <w:szCs w:val="24"/>
              </w:rPr>
            </w:pPr>
            <w:r w:rsidRPr="003C2A2F">
              <w:rPr>
                <w:rFonts w:ascii="仿宋" w:eastAsia="仿宋" w:hAnsi="仿宋" w:cs="仿宋" w:hint="eastAsia"/>
                <w:kern w:val="0"/>
                <w:sz w:val="24"/>
                <w:szCs w:val="24"/>
              </w:rPr>
              <w:t>姓</w:t>
            </w:r>
            <w:r w:rsidRPr="003C2A2F">
              <w:rPr>
                <w:rFonts w:ascii="仿宋" w:eastAsia="仿宋" w:hAnsi="仿宋" w:cs="仿宋"/>
                <w:kern w:val="0"/>
                <w:sz w:val="24"/>
                <w:szCs w:val="24"/>
              </w:rPr>
              <w:t xml:space="preserve">    </w:t>
            </w:r>
            <w:r w:rsidRPr="003C2A2F">
              <w:rPr>
                <w:rFonts w:ascii="仿宋" w:eastAsia="仿宋" w:hAnsi="仿宋" w:cs="仿宋" w:hint="eastAsia"/>
                <w:kern w:val="0"/>
                <w:sz w:val="24"/>
                <w:szCs w:val="24"/>
              </w:rPr>
              <w:t>名</w:t>
            </w:r>
          </w:p>
        </w:tc>
        <w:tc>
          <w:tcPr>
            <w:tcW w:w="1441" w:type="dxa"/>
            <w:gridSpan w:val="2"/>
            <w:vAlign w:val="center"/>
          </w:tcPr>
          <w:p w:rsidR="00DA7FBF" w:rsidRPr="003C2A2F" w:rsidRDefault="00DA7FBF" w:rsidP="00F81352">
            <w:pPr>
              <w:widowControl/>
              <w:jc w:val="center"/>
              <w:rPr>
                <w:rFonts w:ascii="仿宋" w:eastAsia="仿宋" w:hAnsi="仿宋" w:cs="Times New Roman"/>
                <w:kern w:val="0"/>
                <w:sz w:val="24"/>
                <w:szCs w:val="24"/>
              </w:rPr>
            </w:pPr>
          </w:p>
        </w:tc>
        <w:tc>
          <w:tcPr>
            <w:tcW w:w="1293" w:type="dxa"/>
            <w:gridSpan w:val="2"/>
            <w:vAlign w:val="center"/>
          </w:tcPr>
          <w:p w:rsidR="00DA7FBF" w:rsidRPr="003C2A2F" w:rsidRDefault="00DA7FBF" w:rsidP="00F81352">
            <w:pPr>
              <w:widowControl/>
              <w:jc w:val="center"/>
              <w:rPr>
                <w:rFonts w:ascii="仿宋" w:eastAsia="仿宋" w:hAnsi="仿宋" w:cs="Times New Roman"/>
                <w:kern w:val="0"/>
                <w:sz w:val="24"/>
                <w:szCs w:val="24"/>
              </w:rPr>
            </w:pPr>
            <w:r w:rsidRPr="003C2A2F">
              <w:rPr>
                <w:rFonts w:ascii="仿宋" w:eastAsia="仿宋" w:hAnsi="仿宋" w:cs="仿宋" w:hint="eastAsia"/>
                <w:kern w:val="0"/>
                <w:sz w:val="24"/>
                <w:szCs w:val="24"/>
              </w:rPr>
              <w:t>性</w:t>
            </w:r>
            <w:r w:rsidRPr="003C2A2F">
              <w:rPr>
                <w:rFonts w:ascii="仿宋" w:eastAsia="仿宋" w:hAnsi="仿宋" w:cs="仿宋"/>
                <w:kern w:val="0"/>
                <w:sz w:val="24"/>
                <w:szCs w:val="24"/>
              </w:rPr>
              <w:t xml:space="preserve">    </w:t>
            </w:r>
            <w:r w:rsidRPr="003C2A2F">
              <w:rPr>
                <w:rFonts w:ascii="仿宋" w:eastAsia="仿宋" w:hAnsi="仿宋" w:cs="仿宋" w:hint="eastAsia"/>
                <w:kern w:val="0"/>
                <w:sz w:val="24"/>
                <w:szCs w:val="24"/>
              </w:rPr>
              <w:t>别</w:t>
            </w:r>
          </w:p>
        </w:tc>
        <w:tc>
          <w:tcPr>
            <w:tcW w:w="1213" w:type="dxa"/>
            <w:gridSpan w:val="2"/>
            <w:vAlign w:val="center"/>
          </w:tcPr>
          <w:p w:rsidR="00DA7FBF" w:rsidRPr="003C2A2F" w:rsidRDefault="00DA7FBF" w:rsidP="00F81352">
            <w:pPr>
              <w:widowControl/>
              <w:jc w:val="center"/>
              <w:rPr>
                <w:rFonts w:ascii="仿宋" w:eastAsia="仿宋" w:hAnsi="仿宋" w:cs="Times New Roman"/>
                <w:kern w:val="0"/>
                <w:sz w:val="24"/>
                <w:szCs w:val="24"/>
              </w:rPr>
            </w:pPr>
          </w:p>
        </w:tc>
        <w:tc>
          <w:tcPr>
            <w:tcW w:w="1259" w:type="dxa"/>
            <w:vAlign w:val="center"/>
          </w:tcPr>
          <w:p w:rsidR="00DA7FBF" w:rsidRPr="003C2A2F" w:rsidRDefault="00DA7FBF" w:rsidP="00F81352">
            <w:pPr>
              <w:widowControl/>
              <w:jc w:val="center"/>
              <w:rPr>
                <w:rFonts w:ascii="仿宋" w:eastAsia="仿宋" w:hAnsi="仿宋" w:cs="Times New Roman"/>
                <w:kern w:val="0"/>
                <w:sz w:val="24"/>
                <w:szCs w:val="24"/>
              </w:rPr>
            </w:pPr>
            <w:r w:rsidRPr="003C2A2F">
              <w:rPr>
                <w:rFonts w:ascii="仿宋" w:eastAsia="仿宋" w:hAnsi="仿宋" w:cs="仿宋" w:hint="eastAsia"/>
                <w:kern w:val="0"/>
                <w:sz w:val="24"/>
                <w:szCs w:val="24"/>
              </w:rPr>
              <w:t>出生日期</w:t>
            </w:r>
          </w:p>
        </w:tc>
        <w:tc>
          <w:tcPr>
            <w:tcW w:w="1102" w:type="dxa"/>
            <w:gridSpan w:val="3"/>
            <w:vAlign w:val="center"/>
          </w:tcPr>
          <w:p w:rsidR="00DA7FBF" w:rsidRPr="003C2A2F" w:rsidRDefault="00DA7FBF" w:rsidP="00F81352">
            <w:pPr>
              <w:widowControl/>
              <w:jc w:val="center"/>
              <w:rPr>
                <w:rFonts w:ascii="仿宋" w:eastAsia="仿宋" w:hAnsi="仿宋" w:cs="Times New Roman"/>
                <w:kern w:val="0"/>
                <w:sz w:val="24"/>
                <w:szCs w:val="24"/>
              </w:rPr>
            </w:pPr>
          </w:p>
        </w:tc>
        <w:tc>
          <w:tcPr>
            <w:tcW w:w="1353" w:type="dxa"/>
            <w:vMerge w:val="restart"/>
            <w:vAlign w:val="center"/>
          </w:tcPr>
          <w:p w:rsidR="00DA7FBF" w:rsidRPr="003C2A2F" w:rsidRDefault="00DA7FBF" w:rsidP="00F81352">
            <w:pPr>
              <w:widowControl/>
              <w:jc w:val="center"/>
              <w:rPr>
                <w:rFonts w:ascii="仿宋" w:eastAsia="仿宋" w:hAnsi="仿宋" w:cs="Times New Roman"/>
                <w:kern w:val="0"/>
                <w:sz w:val="24"/>
                <w:szCs w:val="24"/>
              </w:rPr>
            </w:pPr>
            <w:r w:rsidRPr="003C2A2F">
              <w:rPr>
                <w:rFonts w:ascii="仿宋" w:eastAsia="仿宋" w:hAnsi="仿宋" w:cs="仿宋" w:hint="eastAsia"/>
                <w:kern w:val="0"/>
                <w:sz w:val="24"/>
                <w:szCs w:val="24"/>
              </w:rPr>
              <w:t>照片</w:t>
            </w:r>
          </w:p>
        </w:tc>
      </w:tr>
      <w:tr w:rsidR="00DA7FBF" w:rsidRPr="00C03AF9">
        <w:trPr>
          <w:trHeight w:val="462"/>
          <w:jc w:val="center"/>
        </w:trPr>
        <w:tc>
          <w:tcPr>
            <w:tcW w:w="724" w:type="dxa"/>
            <w:vMerge/>
            <w:vAlign w:val="center"/>
          </w:tcPr>
          <w:p w:rsidR="00DA7FBF" w:rsidRPr="003C2A2F" w:rsidRDefault="00DA7FBF" w:rsidP="00F81352">
            <w:pPr>
              <w:widowControl/>
              <w:jc w:val="center"/>
              <w:rPr>
                <w:rFonts w:ascii="仿宋" w:eastAsia="仿宋" w:hAnsi="仿宋" w:cs="Times New Roman"/>
                <w:kern w:val="0"/>
                <w:sz w:val="24"/>
                <w:szCs w:val="24"/>
              </w:rPr>
            </w:pPr>
          </w:p>
        </w:tc>
        <w:tc>
          <w:tcPr>
            <w:tcW w:w="1440" w:type="dxa"/>
            <w:vAlign w:val="center"/>
          </w:tcPr>
          <w:p w:rsidR="00DA7FBF" w:rsidRPr="003C2A2F" w:rsidRDefault="00DA7FBF" w:rsidP="00F81352">
            <w:pPr>
              <w:widowControl/>
              <w:jc w:val="center"/>
              <w:rPr>
                <w:rFonts w:ascii="仿宋" w:eastAsia="仿宋" w:hAnsi="仿宋" w:cs="Times New Roman"/>
                <w:kern w:val="0"/>
                <w:sz w:val="24"/>
                <w:szCs w:val="24"/>
              </w:rPr>
            </w:pPr>
            <w:r w:rsidRPr="003C2A2F">
              <w:rPr>
                <w:rFonts w:ascii="仿宋" w:eastAsia="仿宋" w:hAnsi="仿宋" w:cs="仿宋" w:hint="eastAsia"/>
                <w:kern w:val="0"/>
                <w:sz w:val="24"/>
                <w:szCs w:val="24"/>
              </w:rPr>
              <w:t>身份证号</w:t>
            </w:r>
          </w:p>
        </w:tc>
        <w:tc>
          <w:tcPr>
            <w:tcW w:w="2734" w:type="dxa"/>
            <w:gridSpan w:val="4"/>
            <w:vAlign w:val="center"/>
          </w:tcPr>
          <w:p w:rsidR="00DA7FBF" w:rsidRPr="003C2A2F" w:rsidRDefault="00DA7FBF" w:rsidP="00F81352">
            <w:pPr>
              <w:widowControl/>
              <w:jc w:val="center"/>
              <w:rPr>
                <w:rFonts w:ascii="仿宋" w:eastAsia="仿宋" w:hAnsi="仿宋" w:cs="Times New Roman"/>
                <w:kern w:val="0"/>
                <w:sz w:val="24"/>
                <w:szCs w:val="24"/>
              </w:rPr>
            </w:pPr>
          </w:p>
        </w:tc>
        <w:tc>
          <w:tcPr>
            <w:tcW w:w="1213" w:type="dxa"/>
            <w:gridSpan w:val="2"/>
            <w:vAlign w:val="center"/>
          </w:tcPr>
          <w:p w:rsidR="00DA7FBF" w:rsidRPr="003C2A2F" w:rsidRDefault="00DA7FBF" w:rsidP="00F81352">
            <w:pPr>
              <w:widowControl/>
              <w:jc w:val="center"/>
              <w:rPr>
                <w:rFonts w:ascii="仿宋" w:eastAsia="仿宋" w:hAnsi="仿宋" w:cs="Times New Roman"/>
                <w:kern w:val="0"/>
                <w:sz w:val="24"/>
                <w:szCs w:val="24"/>
              </w:rPr>
            </w:pPr>
            <w:r w:rsidRPr="003C2A2F">
              <w:rPr>
                <w:rFonts w:ascii="仿宋" w:eastAsia="仿宋" w:hAnsi="仿宋" w:cs="仿宋" w:hint="eastAsia"/>
                <w:kern w:val="0"/>
                <w:sz w:val="24"/>
                <w:szCs w:val="24"/>
              </w:rPr>
              <w:t>手机号</w:t>
            </w:r>
          </w:p>
        </w:tc>
        <w:tc>
          <w:tcPr>
            <w:tcW w:w="2361" w:type="dxa"/>
            <w:gridSpan w:val="4"/>
            <w:vAlign w:val="center"/>
          </w:tcPr>
          <w:p w:rsidR="00DA7FBF" w:rsidRPr="003C2A2F" w:rsidRDefault="00DA7FBF" w:rsidP="00F81352">
            <w:pPr>
              <w:widowControl/>
              <w:jc w:val="center"/>
              <w:rPr>
                <w:rFonts w:ascii="仿宋" w:eastAsia="仿宋" w:hAnsi="仿宋" w:cs="Times New Roman"/>
                <w:kern w:val="0"/>
                <w:sz w:val="24"/>
                <w:szCs w:val="24"/>
              </w:rPr>
            </w:pPr>
          </w:p>
        </w:tc>
        <w:tc>
          <w:tcPr>
            <w:tcW w:w="1353" w:type="dxa"/>
            <w:vMerge/>
            <w:vAlign w:val="center"/>
          </w:tcPr>
          <w:p w:rsidR="00DA7FBF" w:rsidRPr="003C2A2F" w:rsidRDefault="00DA7FBF" w:rsidP="00F81352">
            <w:pPr>
              <w:widowControl/>
              <w:jc w:val="center"/>
              <w:rPr>
                <w:rFonts w:ascii="仿宋" w:eastAsia="仿宋" w:hAnsi="仿宋" w:cs="Times New Roman"/>
                <w:kern w:val="0"/>
                <w:sz w:val="24"/>
                <w:szCs w:val="24"/>
              </w:rPr>
            </w:pPr>
          </w:p>
        </w:tc>
      </w:tr>
      <w:tr w:rsidR="00DA7FBF" w:rsidRPr="00C03AF9">
        <w:trPr>
          <w:trHeight w:val="524"/>
          <w:jc w:val="center"/>
        </w:trPr>
        <w:tc>
          <w:tcPr>
            <w:tcW w:w="724" w:type="dxa"/>
            <w:vMerge/>
            <w:vAlign w:val="center"/>
          </w:tcPr>
          <w:p w:rsidR="00DA7FBF" w:rsidRPr="003C2A2F" w:rsidRDefault="00DA7FBF" w:rsidP="00F81352">
            <w:pPr>
              <w:widowControl/>
              <w:jc w:val="center"/>
              <w:rPr>
                <w:rFonts w:ascii="仿宋" w:eastAsia="仿宋" w:hAnsi="仿宋" w:cs="Times New Roman"/>
                <w:kern w:val="0"/>
                <w:sz w:val="24"/>
                <w:szCs w:val="24"/>
              </w:rPr>
            </w:pPr>
          </w:p>
        </w:tc>
        <w:tc>
          <w:tcPr>
            <w:tcW w:w="1440" w:type="dxa"/>
            <w:vAlign w:val="center"/>
          </w:tcPr>
          <w:p w:rsidR="00DA7FBF" w:rsidRPr="003C2A2F" w:rsidRDefault="00DA7FBF" w:rsidP="00F81352">
            <w:pPr>
              <w:widowControl/>
              <w:jc w:val="center"/>
              <w:rPr>
                <w:rFonts w:ascii="仿宋" w:eastAsia="仿宋" w:hAnsi="仿宋" w:cs="Times New Roman"/>
                <w:kern w:val="0"/>
                <w:sz w:val="24"/>
                <w:szCs w:val="24"/>
              </w:rPr>
            </w:pPr>
            <w:r w:rsidRPr="003C2A2F">
              <w:rPr>
                <w:rFonts w:ascii="仿宋" w:eastAsia="仿宋" w:hAnsi="仿宋" w:cs="仿宋" w:hint="eastAsia"/>
                <w:kern w:val="0"/>
                <w:sz w:val="24"/>
                <w:szCs w:val="24"/>
              </w:rPr>
              <w:t>工作单位</w:t>
            </w:r>
          </w:p>
        </w:tc>
        <w:tc>
          <w:tcPr>
            <w:tcW w:w="2734" w:type="dxa"/>
            <w:gridSpan w:val="4"/>
            <w:vAlign w:val="center"/>
          </w:tcPr>
          <w:p w:rsidR="00DA7FBF" w:rsidRPr="003C2A2F" w:rsidRDefault="00DA7FBF" w:rsidP="00F81352">
            <w:pPr>
              <w:widowControl/>
              <w:jc w:val="center"/>
              <w:rPr>
                <w:rFonts w:ascii="仿宋" w:eastAsia="仿宋" w:hAnsi="仿宋" w:cs="Times New Roman"/>
                <w:kern w:val="0"/>
                <w:sz w:val="24"/>
                <w:szCs w:val="24"/>
              </w:rPr>
            </w:pPr>
          </w:p>
        </w:tc>
        <w:tc>
          <w:tcPr>
            <w:tcW w:w="1213" w:type="dxa"/>
            <w:gridSpan w:val="2"/>
            <w:vAlign w:val="center"/>
          </w:tcPr>
          <w:p w:rsidR="00DA7FBF" w:rsidRPr="003C2A2F" w:rsidRDefault="00DA7FBF" w:rsidP="00F81352">
            <w:pPr>
              <w:widowControl/>
              <w:jc w:val="center"/>
              <w:rPr>
                <w:rFonts w:ascii="仿宋" w:eastAsia="仿宋" w:hAnsi="仿宋" w:cs="Times New Roman"/>
                <w:kern w:val="0"/>
                <w:sz w:val="24"/>
                <w:szCs w:val="24"/>
              </w:rPr>
            </w:pPr>
            <w:r w:rsidRPr="003C2A2F">
              <w:rPr>
                <w:rFonts w:ascii="仿宋" w:eastAsia="仿宋" w:hAnsi="仿宋" w:cs="仿宋" w:hint="eastAsia"/>
                <w:kern w:val="0"/>
                <w:sz w:val="24"/>
                <w:szCs w:val="24"/>
              </w:rPr>
              <w:t>通信地址</w:t>
            </w:r>
          </w:p>
        </w:tc>
        <w:tc>
          <w:tcPr>
            <w:tcW w:w="2361" w:type="dxa"/>
            <w:gridSpan w:val="4"/>
            <w:vAlign w:val="center"/>
          </w:tcPr>
          <w:p w:rsidR="00DA7FBF" w:rsidRPr="003C2A2F" w:rsidRDefault="00DA7FBF" w:rsidP="00F81352">
            <w:pPr>
              <w:widowControl/>
              <w:jc w:val="center"/>
              <w:rPr>
                <w:rFonts w:ascii="仿宋" w:eastAsia="仿宋" w:hAnsi="仿宋" w:cs="Times New Roman"/>
                <w:kern w:val="0"/>
                <w:sz w:val="24"/>
                <w:szCs w:val="24"/>
              </w:rPr>
            </w:pPr>
          </w:p>
        </w:tc>
        <w:tc>
          <w:tcPr>
            <w:tcW w:w="1353" w:type="dxa"/>
            <w:vMerge/>
            <w:vAlign w:val="center"/>
          </w:tcPr>
          <w:p w:rsidR="00DA7FBF" w:rsidRPr="003C2A2F" w:rsidRDefault="00DA7FBF" w:rsidP="00F81352">
            <w:pPr>
              <w:widowControl/>
              <w:jc w:val="center"/>
              <w:rPr>
                <w:rFonts w:ascii="仿宋" w:eastAsia="仿宋" w:hAnsi="仿宋" w:cs="Times New Roman"/>
                <w:kern w:val="0"/>
                <w:sz w:val="24"/>
                <w:szCs w:val="24"/>
              </w:rPr>
            </w:pPr>
          </w:p>
        </w:tc>
      </w:tr>
      <w:tr w:rsidR="00DA7FBF" w:rsidRPr="00C03AF9">
        <w:trPr>
          <w:trHeight w:val="462"/>
          <w:jc w:val="center"/>
        </w:trPr>
        <w:tc>
          <w:tcPr>
            <w:tcW w:w="724" w:type="dxa"/>
            <w:vMerge w:val="restart"/>
            <w:vAlign w:val="center"/>
          </w:tcPr>
          <w:p w:rsidR="00DA7FBF" w:rsidRPr="003C2A2F" w:rsidRDefault="00DA7FBF" w:rsidP="00F81352">
            <w:pPr>
              <w:ind w:left="420" w:hanging="420"/>
              <w:jc w:val="center"/>
              <w:rPr>
                <w:rFonts w:ascii="仿宋" w:eastAsia="仿宋" w:hAnsi="仿宋" w:cs="Times New Roman"/>
                <w:kern w:val="0"/>
                <w:sz w:val="24"/>
                <w:szCs w:val="24"/>
              </w:rPr>
            </w:pPr>
            <w:r w:rsidRPr="003C2A2F">
              <w:rPr>
                <w:rFonts w:ascii="仿宋" w:eastAsia="仿宋" w:hAnsi="仿宋" w:cs="仿宋" w:hint="eastAsia"/>
                <w:kern w:val="0"/>
                <w:sz w:val="24"/>
                <w:szCs w:val="24"/>
              </w:rPr>
              <w:t>报名</w:t>
            </w:r>
          </w:p>
          <w:p w:rsidR="00DA7FBF" w:rsidRPr="003C2A2F" w:rsidRDefault="00DA7FBF" w:rsidP="00F81352">
            <w:pPr>
              <w:ind w:left="420" w:hanging="420"/>
              <w:jc w:val="center"/>
              <w:rPr>
                <w:rFonts w:ascii="仿宋" w:eastAsia="仿宋" w:hAnsi="仿宋" w:cs="Times New Roman"/>
                <w:kern w:val="0"/>
                <w:sz w:val="24"/>
                <w:szCs w:val="24"/>
              </w:rPr>
            </w:pPr>
            <w:r w:rsidRPr="003C2A2F">
              <w:rPr>
                <w:rFonts w:ascii="仿宋" w:eastAsia="仿宋" w:hAnsi="仿宋" w:cs="仿宋" w:hint="eastAsia"/>
                <w:kern w:val="0"/>
                <w:sz w:val="24"/>
                <w:szCs w:val="24"/>
              </w:rPr>
              <w:t>信息</w:t>
            </w:r>
          </w:p>
        </w:tc>
        <w:tc>
          <w:tcPr>
            <w:tcW w:w="1440" w:type="dxa"/>
            <w:vAlign w:val="center"/>
          </w:tcPr>
          <w:p w:rsidR="00DA7FBF" w:rsidRPr="003C2A2F" w:rsidRDefault="00DA7FBF" w:rsidP="00F81352">
            <w:pPr>
              <w:jc w:val="center"/>
              <w:rPr>
                <w:rFonts w:ascii="仿宋" w:eastAsia="仿宋" w:hAnsi="仿宋" w:cs="Times New Roman"/>
                <w:kern w:val="0"/>
                <w:sz w:val="24"/>
                <w:szCs w:val="24"/>
              </w:rPr>
            </w:pPr>
            <w:r w:rsidRPr="003C2A2F">
              <w:rPr>
                <w:rFonts w:ascii="仿宋" w:eastAsia="仿宋" w:hAnsi="仿宋" w:cs="仿宋" w:hint="eastAsia"/>
                <w:kern w:val="0"/>
                <w:sz w:val="24"/>
                <w:szCs w:val="24"/>
              </w:rPr>
              <w:t>专业层次</w:t>
            </w:r>
          </w:p>
        </w:tc>
        <w:tc>
          <w:tcPr>
            <w:tcW w:w="2734" w:type="dxa"/>
            <w:gridSpan w:val="4"/>
            <w:vAlign w:val="center"/>
          </w:tcPr>
          <w:p w:rsidR="00DA7FBF" w:rsidRPr="003C2A2F" w:rsidRDefault="00DA7FBF" w:rsidP="00F81352">
            <w:pPr>
              <w:widowControl/>
              <w:jc w:val="center"/>
              <w:rPr>
                <w:rFonts w:ascii="仿宋" w:eastAsia="仿宋" w:hAnsi="仿宋" w:cs="Times New Roman"/>
                <w:kern w:val="0"/>
                <w:sz w:val="24"/>
                <w:szCs w:val="24"/>
              </w:rPr>
            </w:pPr>
            <w:r w:rsidRPr="003C2A2F">
              <w:rPr>
                <w:rFonts w:ascii="仿宋" w:eastAsia="仿宋" w:hAnsi="仿宋" w:cs="仿宋" w:hint="eastAsia"/>
                <w:kern w:val="0"/>
                <w:sz w:val="24"/>
                <w:szCs w:val="24"/>
              </w:rPr>
              <w:t>专科（</w:t>
            </w:r>
            <w:r w:rsidRPr="003C2A2F">
              <w:rPr>
                <w:rFonts w:ascii="仿宋" w:eastAsia="仿宋" w:hAnsi="仿宋" w:cs="仿宋"/>
                <w:kern w:val="0"/>
                <w:sz w:val="24"/>
                <w:szCs w:val="24"/>
              </w:rPr>
              <w:t xml:space="preserve"> </w:t>
            </w:r>
            <w:r w:rsidRPr="003C2A2F">
              <w:rPr>
                <w:rFonts w:ascii="仿宋" w:eastAsia="仿宋" w:hAnsi="仿宋" w:cs="仿宋" w:hint="eastAsia"/>
                <w:kern w:val="0"/>
                <w:sz w:val="24"/>
                <w:szCs w:val="24"/>
              </w:rPr>
              <w:t>）</w:t>
            </w:r>
            <w:r w:rsidRPr="003C2A2F">
              <w:rPr>
                <w:rFonts w:ascii="仿宋" w:eastAsia="仿宋" w:hAnsi="仿宋" w:cs="仿宋"/>
                <w:kern w:val="0"/>
                <w:sz w:val="24"/>
                <w:szCs w:val="24"/>
              </w:rPr>
              <w:t xml:space="preserve">   </w:t>
            </w:r>
            <w:r w:rsidRPr="003C2A2F">
              <w:rPr>
                <w:rFonts w:ascii="仿宋" w:eastAsia="仿宋" w:hAnsi="仿宋" w:cs="仿宋" w:hint="eastAsia"/>
                <w:kern w:val="0"/>
                <w:sz w:val="24"/>
                <w:szCs w:val="24"/>
              </w:rPr>
              <w:t>本科（</w:t>
            </w:r>
            <w:r w:rsidRPr="003C2A2F">
              <w:rPr>
                <w:rFonts w:ascii="仿宋" w:eastAsia="仿宋" w:hAnsi="仿宋" w:cs="仿宋"/>
                <w:kern w:val="0"/>
                <w:sz w:val="24"/>
                <w:szCs w:val="24"/>
              </w:rPr>
              <w:t xml:space="preserve"> </w:t>
            </w:r>
            <w:r w:rsidRPr="003C2A2F">
              <w:rPr>
                <w:rFonts w:ascii="仿宋" w:eastAsia="仿宋" w:hAnsi="仿宋" w:cs="仿宋" w:hint="eastAsia"/>
                <w:kern w:val="0"/>
                <w:sz w:val="24"/>
                <w:szCs w:val="24"/>
              </w:rPr>
              <w:t>）</w:t>
            </w:r>
          </w:p>
        </w:tc>
        <w:tc>
          <w:tcPr>
            <w:tcW w:w="1213" w:type="dxa"/>
            <w:gridSpan w:val="2"/>
            <w:vAlign w:val="center"/>
          </w:tcPr>
          <w:p w:rsidR="00DA7FBF" w:rsidRPr="003C2A2F" w:rsidRDefault="00DA7FBF" w:rsidP="00F81352">
            <w:pPr>
              <w:widowControl/>
              <w:jc w:val="center"/>
              <w:rPr>
                <w:rFonts w:ascii="仿宋" w:eastAsia="仿宋" w:hAnsi="仿宋" w:cs="Times New Roman"/>
                <w:kern w:val="0"/>
                <w:sz w:val="24"/>
                <w:szCs w:val="24"/>
              </w:rPr>
            </w:pPr>
            <w:r w:rsidRPr="003C2A2F">
              <w:rPr>
                <w:rFonts w:ascii="仿宋" w:eastAsia="仿宋" w:hAnsi="仿宋" w:cs="仿宋" w:hint="eastAsia"/>
                <w:kern w:val="0"/>
                <w:sz w:val="24"/>
                <w:szCs w:val="24"/>
              </w:rPr>
              <w:t>专业名称</w:t>
            </w:r>
          </w:p>
        </w:tc>
        <w:tc>
          <w:tcPr>
            <w:tcW w:w="3714" w:type="dxa"/>
            <w:gridSpan w:val="5"/>
            <w:vAlign w:val="center"/>
          </w:tcPr>
          <w:p w:rsidR="00DA7FBF" w:rsidRPr="003C2A2F" w:rsidRDefault="00DA7FBF" w:rsidP="00F81352">
            <w:pPr>
              <w:widowControl/>
              <w:jc w:val="center"/>
              <w:rPr>
                <w:rFonts w:ascii="仿宋" w:eastAsia="仿宋" w:hAnsi="仿宋" w:cs="Times New Roman"/>
                <w:kern w:val="0"/>
                <w:sz w:val="24"/>
                <w:szCs w:val="24"/>
              </w:rPr>
            </w:pPr>
          </w:p>
        </w:tc>
      </w:tr>
      <w:tr w:rsidR="00DA7FBF" w:rsidRPr="00C03AF9">
        <w:trPr>
          <w:trHeight w:val="554"/>
          <w:jc w:val="center"/>
        </w:trPr>
        <w:tc>
          <w:tcPr>
            <w:tcW w:w="724" w:type="dxa"/>
            <w:vMerge/>
            <w:vAlign w:val="center"/>
          </w:tcPr>
          <w:p w:rsidR="00DA7FBF" w:rsidRPr="003C2A2F" w:rsidRDefault="00DA7FBF" w:rsidP="00F81352">
            <w:pPr>
              <w:widowControl/>
              <w:ind w:left="420" w:hanging="420"/>
              <w:jc w:val="center"/>
              <w:rPr>
                <w:rFonts w:ascii="仿宋" w:eastAsia="仿宋" w:hAnsi="仿宋" w:cs="Times New Roman"/>
                <w:kern w:val="0"/>
                <w:sz w:val="24"/>
                <w:szCs w:val="24"/>
              </w:rPr>
            </w:pPr>
          </w:p>
        </w:tc>
        <w:tc>
          <w:tcPr>
            <w:tcW w:w="1440" w:type="dxa"/>
            <w:vAlign w:val="center"/>
          </w:tcPr>
          <w:p w:rsidR="00DA7FBF" w:rsidRPr="003C2A2F" w:rsidRDefault="00DA7FBF" w:rsidP="00F81352">
            <w:pPr>
              <w:widowControl/>
              <w:jc w:val="center"/>
              <w:rPr>
                <w:rFonts w:ascii="仿宋" w:eastAsia="仿宋" w:hAnsi="仿宋" w:cs="Times New Roman"/>
                <w:kern w:val="0"/>
                <w:sz w:val="24"/>
                <w:szCs w:val="24"/>
              </w:rPr>
            </w:pPr>
            <w:r>
              <w:rPr>
                <w:rFonts w:ascii="仿宋" w:eastAsia="仿宋" w:hAnsi="仿宋" w:cs="仿宋" w:hint="eastAsia"/>
                <w:kern w:val="0"/>
                <w:sz w:val="24"/>
                <w:szCs w:val="24"/>
              </w:rPr>
              <w:t>报考学校</w:t>
            </w:r>
          </w:p>
        </w:tc>
        <w:tc>
          <w:tcPr>
            <w:tcW w:w="3947" w:type="dxa"/>
            <w:gridSpan w:val="6"/>
            <w:vAlign w:val="center"/>
          </w:tcPr>
          <w:p w:rsidR="00DA7FBF" w:rsidRPr="003C2A2F" w:rsidRDefault="00DA7FBF" w:rsidP="00F81352">
            <w:pPr>
              <w:widowControl/>
              <w:jc w:val="center"/>
              <w:rPr>
                <w:rFonts w:ascii="仿宋" w:eastAsia="仿宋" w:hAnsi="仿宋" w:cs="Times New Roman"/>
                <w:kern w:val="0"/>
                <w:sz w:val="24"/>
                <w:szCs w:val="24"/>
              </w:rPr>
            </w:pPr>
          </w:p>
        </w:tc>
        <w:tc>
          <w:tcPr>
            <w:tcW w:w="1305" w:type="dxa"/>
            <w:gridSpan w:val="2"/>
            <w:vAlign w:val="center"/>
          </w:tcPr>
          <w:p w:rsidR="00DA7FBF" w:rsidRPr="003C2A2F" w:rsidRDefault="00DA7FBF" w:rsidP="00F81352">
            <w:pPr>
              <w:widowControl/>
              <w:jc w:val="center"/>
              <w:rPr>
                <w:rFonts w:ascii="仿宋" w:eastAsia="仿宋" w:hAnsi="仿宋" w:cs="Times New Roman"/>
                <w:kern w:val="0"/>
                <w:sz w:val="24"/>
                <w:szCs w:val="24"/>
              </w:rPr>
            </w:pPr>
            <w:r>
              <w:rPr>
                <w:rFonts w:ascii="仿宋" w:eastAsia="仿宋" w:hAnsi="仿宋" w:cs="仿宋" w:hint="eastAsia"/>
                <w:kern w:val="0"/>
                <w:sz w:val="24"/>
                <w:szCs w:val="24"/>
              </w:rPr>
              <w:t>学习形式</w:t>
            </w:r>
          </w:p>
        </w:tc>
        <w:tc>
          <w:tcPr>
            <w:tcW w:w="2409" w:type="dxa"/>
            <w:gridSpan w:val="3"/>
            <w:vAlign w:val="center"/>
          </w:tcPr>
          <w:p w:rsidR="00DA7FBF" w:rsidRPr="003C2A2F" w:rsidRDefault="00DA7FBF" w:rsidP="00F81352">
            <w:pPr>
              <w:widowControl/>
              <w:jc w:val="center"/>
              <w:rPr>
                <w:rFonts w:ascii="仿宋" w:eastAsia="仿宋" w:hAnsi="仿宋" w:cs="Times New Roman"/>
                <w:kern w:val="0"/>
                <w:sz w:val="24"/>
                <w:szCs w:val="24"/>
              </w:rPr>
            </w:pPr>
          </w:p>
        </w:tc>
      </w:tr>
      <w:tr w:rsidR="00DA7FBF" w:rsidRPr="00C03AF9">
        <w:trPr>
          <w:trHeight w:val="938"/>
          <w:jc w:val="center"/>
        </w:trPr>
        <w:tc>
          <w:tcPr>
            <w:tcW w:w="724" w:type="dxa"/>
            <w:vMerge w:val="restart"/>
            <w:vAlign w:val="center"/>
          </w:tcPr>
          <w:p w:rsidR="00DA7FBF" w:rsidRPr="003C2A2F" w:rsidRDefault="00DA7FBF" w:rsidP="00F81352">
            <w:pPr>
              <w:widowControl/>
              <w:jc w:val="center"/>
              <w:rPr>
                <w:rFonts w:ascii="仿宋" w:eastAsia="仿宋" w:hAnsi="仿宋" w:cs="Times New Roman"/>
                <w:kern w:val="0"/>
                <w:sz w:val="24"/>
                <w:szCs w:val="24"/>
              </w:rPr>
            </w:pPr>
            <w:r w:rsidRPr="003C2A2F">
              <w:rPr>
                <w:rFonts w:ascii="仿宋" w:eastAsia="仿宋" w:hAnsi="仿宋" w:cs="仿宋" w:hint="eastAsia"/>
                <w:kern w:val="0"/>
                <w:sz w:val="24"/>
                <w:szCs w:val="24"/>
              </w:rPr>
              <w:t>最高</w:t>
            </w:r>
          </w:p>
          <w:p w:rsidR="00DA7FBF" w:rsidRPr="003C2A2F" w:rsidRDefault="00DA7FBF" w:rsidP="00F81352">
            <w:pPr>
              <w:widowControl/>
              <w:jc w:val="center"/>
              <w:rPr>
                <w:rFonts w:ascii="仿宋" w:eastAsia="仿宋" w:hAnsi="仿宋" w:cs="Times New Roman"/>
                <w:kern w:val="0"/>
                <w:sz w:val="24"/>
                <w:szCs w:val="24"/>
              </w:rPr>
            </w:pPr>
            <w:r w:rsidRPr="003C2A2F">
              <w:rPr>
                <w:rFonts w:ascii="仿宋" w:eastAsia="仿宋" w:hAnsi="仿宋" w:cs="仿宋" w:hint="eastAsia"/>
                <w:kern w:val="0"/>
                <w:sz w:val="24"/>
                <w:szCs w:val="24"/>
              </w:rPr>
              <w:t>学历</w:t>
            </w:r>
          </w:p>
        </w:tc>
        <w:tc>
          <w:tcPr>
            <w:tcW w:w="1440" w:type="dxa"/>
            <w:vAlign w:val="center"/>
          </w:tcPr>
          <w:p w:rsidR="00DA7FBF" w:rsidRPr="003C2A2F" w:rsidRDefault="00DA7FBF" w:rsidP="00F81352">
            <w:pPr>
              <w:widowControl/>
              <w:rPr>
                <w:rFonts w:ascii="仿宋" w:eastAsia="仿宋" w:hAnsi="仿宋" w:cs="Times New Roman"/>
                <w:kern w:val="0"/>
                <w:sz w:val="24"/>
                <w:szCs w:val="24"/>
              </w:rPr>
            </w:pPr>
            <w:r w:rsidRPr="003C2A2F">
              <w:rPr>
                <w:rFonts w:ascii="仿宋" w:eastAsia="仿宋" w:hAnsi="仿宋" w:cs="仿宋" w:hint="eastAsia"/>
                <w:kern w:val="0"/>
                <w:sz w:val="24"/>
                <w:szCs w:val="24"/>
              </w:rPr>
              <w:t>原学历层次</w:t>
            </w:r>
          </w:p>
        </w:tc>
        <w:tc>
          <w:tcPr>
            <w:tcW w:w="1441" w:type="dxa"/>
            <w:gridSpan w:val="2"/>
            <w:vAlign w:val="center"/>
          </w:tcPr>
          <w:p w:rsidR="00DA7FBF" w:rsidRPr="003C2A2F" w:rsidRDefault="00DA7FBF" w:rsidP="00F81352">
            <w:pPr>
              <w:widowControl/>
              <w:rPr>
                <w:rFonts w:ascii="仿宋" w:eastAsia="仿宋" w:hAnsi="仿宋" w:cs="Times New Roman"/>
                <w:kern w:val="0"/>
                <w:sz w:val="24"/>
                <w:szCs w:val="24"/>
              </w:rPr>
            </w:pPr>
          </w:p>
        </w:tc>
        <w:tc>
          <w:tcPr>
            <w:tcW w:w="1293" w:type="dxa"/>
            <w:gridSpan w:val="2"/>
            <w:vAlign w:val="center"/>
          </w:tcPr>
          <w:p w:rsidR="00DA7FBF" w:rsidRPr="003C2A2F" w:rsidRDefault="00DA7FBF" w:rsidP="00F81352">
            <w:pPr>
              <w:widowControl/>
              <w:spacing w:line="320" w:lineRule="exact"/>
              <w:jc w:val="center"/>
              <w:rPr>
                <w:rFonts w:ascii="仿宋" w:eastAsia="仿宋" w:hAnsi="仿宋" w:cs="Times New Roman"/>
                <w:kern w:val="0"/>
                <w:sz w:val="24"/>
                <w:szCs w:val="24"/>
              </w:rPr>
            </w:pPr>
            <w:r w:rsidRPr="003C2A2F">
              <w:rPr>
                <w:rFonts w:ascii="仿宋" w:eastAsia="仿宋" w:hAnsi="仿宋" w:cs="仿宋" w:hint="eastAsia"/>
                <w:kern w:val="0"/>
                <w:sz w:val="24"/>
                <w:szCs w:val="24"/>
              </w:rPr>
              <w:t>原毕业</w:t>
            </w:r>
          </w:p>
          <w:p w:rsidR="00DA7FBF" w:rsidRPr="003C2A2F" w:rsidRDefault="00DA7FBF" w:rsidP="00F81352">
            <w:pPr>
              <w:widowControl/>
              <w:spacing w:line="320" w:lineRule="exact"/>
              <w:jc w:val="center"/>
              <w:rPr>
                <w:rFonts w:ascii="仿宋" w:eastAsia="仿宋" w:hAnsi="仿宋" w:cs="Times New Roman"/>
                <w:kern w:val="0"/>
                <w:sz w:val="24"/>
                <w:szCs w:val="24"/>
              </w:rPr>
            </w:pPr>
            <w:r w:rsidRPr="003C2A2F">
              <w:rPr>
                <w:rFonts w:ascii="仿宋" w:eastAsia="仿宋" w:hAnsi="仿宋" w:cs="仿宋" w:hint="eastAsia"/>
                <w:kern w:val="0"/>
                <w:sz w:val="24"/>
                <w:szCs w:val="24"/>
              </w:rPr>
              <w:t>学校</w:t>
            </w:r>
          </w:p>
        </w:tc>
        <w:tc>
          <w:tcPr>
            <w:tcW w:w="2522" w:type="dxa"/>
            <w:gridSpan w:val="4"/>
            <w:vAlign w:val="center"/>
          </w:tcPr>
          <w:p w:rsidR="00DA7FBF" w:rsidRPr="003C2A2F" w:rsidRDefault="00DA7FBF" w:rsidP="00F81352">
            <w:pPr>
              <w:widowControl/>
              <w:spacing w:line="320" w:lineRule="exact"/>
              <w:jc w:val="center"/>
              <w:rPr>
                <w:rFonts w:ascii="仿宋" w:eastAsia="仿宋" w:hAnsi="仿宋" w:cs="Times New Roman"/>
                <w:kern w:val="0"/>
                <w:sz w:val="24"/>
                <w:szCs w:val="24"/>
              </w:rPr>
            </w:pPr>
          </w:p>
        </w:tc>
        <w:tc>
          <w:tcPr>
            <w:tcW w:w="955" w:type="dxa"/>
            <w:vAlign w:val="center"/>
          </w:tcPr>
          <w:p w:rsidR="00DA7FBF" w:rsidRPr="003C2A2F" w:rsidRDefault="00DA7FBF" w:rsidP="00F81352">
            <w:pPr>
              <w:widowControl/>
              <w:spacing w:line="320" w:lineRule="exact"/>
              <w:jc w:val="center"/>
              <w:rPr>
                <w:rFonts w:ascii="仿宋" w:eastAsia="仿宋" w:hAnsi="仿宋" w:cs="Times New Roman"/>
                <w:kern w:val="0"/>
                <w:sz w:val="24"/>
                <w:szCs w:val="24"/>
              </w:rPr>
            </w:pPr>
            <w:r w:rsidRPr="003C2A2F">
              <w:rPr>
                <w:rFonts w:ascii="仿宋" w:eastAsia="仿宋" w:hAnsi="仿宋" w:cs="仿宋" w:hint="eastAsia"/>
                <w:kern w:val="0"/>
                <w:sz w:val="24"/>
                <w:szCs w:val="24"/>
              </w:rPr>
              <w:t>毕业</w:t>
            </w:r>
          </w:p>
          <w:p w:rsidR="00DA7FBF" w:rsidRPr="003C2A2F" w:rsidRDefault="00DA7FBF" w:rsidP="00F81352">
            <w:pPr>
              <w:widowControl/>
              <w:spacing w:line="320" w:lineRule="exact"/>
              <w:jc w:val="center"/>
              <w:rPr>
                <w:rFonts w:ascii="仿宋" w:eastAsia="仿宋" w:hAnsi="仿宋" w:cs="Times New Roman"/>
                <w:kern w:val="0"/>
                <w:sz w:val="24"/>
                <w:szCs w:val="24"/>
              </w:rPr>
            </w:pPr>
            <w:r w:rsidRPr="003C2A2F">
              <w:rPr>
                <w:rFonts w:ascii="仿宋" w:eastAsia="仿宋" w:hAnsi="仿宋" w:cs="仿宋" w:hint="eastAsia"/>
                <w:kern w:val="0"/>
                <w:sz w:val="24"/>
                <w:szCs w:val="24"/>
              </w:rPr>
              <w:t>时间</w:t>
            </w:r>
          </w:p>
        </w:tc>
        <w:tc>
          <w:tcPr>
            <w:tcW w:w="1450" w:type="dxa"/>
            <w:gridSpan w:val="2"/>
            <w:vAlign w:val="center"/>
          </w:tcPr>
          <w:p w:rsidR="00DA7FBF" w:rsidRPr="003C2A2F" w:rsidRDefault="00DA7FBF" w:rsidP="00F81352">
            <w:pPr>
              <w:widowControl/>
              <w:jc w:val="center"/>
              <w:rPr>
                <w:rFonts w:ascii="仿宋" w:eastAsia="仿宋" w:hAnsi="仿宋" w:cs="Times New Roman"/>
                <w:kern w:val="0"/>
                <w:sz w:val="24"/>
                <w:szCs w:val="24"/>
              </w:rPr>
            </w:pPr>
          </w:p>
        </w:tc>
      </w:tr>
      <w:tr w:rsidR="00DA7FBF" w:rsidRPr="00C03AF9">
        <w:trPr>
          <w:trHeight w:val="539"/>
          <w:jc w:val="center"/>
        </w:trPr>
        <w:tc>
          <w:tcPr>
            <w:tcW w:w="724" w:type="dxa"/>
            <w:vMerge/>
            <w:vAlign w:val="center"/>
          </w:tcPr>
          <w:p w:rsidR="00DA7FBF" w:rsidRPr="003C2A2F" w:rsidRDefault="00DA7FBF" w:rsidP="00F81352">
            <w:pPr>
              <w:widowControl/>
              <w:jc w:val="center"/>
              <w:rPr>
                <w:rFonts w:ascii="仿宋" w:eastAsia="仿宋" w:hAnsi="仿宋" w:cs="Times New Roman"/>
                <w:kern w:val="0"/>
                <w:sz w:val="24"/>
                <w:szCs w:val="24"/>
              </w:rPr>
            </w:pPr>
          </w:p>
        </w:tc>
        <w:tc>
          <w:tcPr>
            <w:tcW w:w="1916" w:type="dxa"/>
            <w:gridSpan w:val="2"/>
            <w:vAlign w:val="center"/>
          </w:tcPr>
          <w:p w:rsidR="00DA7FBF" w:rsidRPr="003C2A2F" w:rsidRDefault="00DA7FBF" w:rsidP="00F81352">
            <w:pPr>
              <w:widowControl/>
              <w:jc w:val="center"/>
              <w:rPr>
                <w:rFonts w:ascii="仿宋" w:eastAsia="仿宋" w:hAnsi="仿宋" w:cs="Times New Roman"/>
                <w:kern w:val="0"/>
                <w:sz w:val="24"/>
                <w:szCs w:val="24"/>
              </w:rPr>
            </w:pPr>
            <w:r w:rsidRPr="003C2A2F">
              <w:rPr>
                <w:rFonts w:ascii="仿宋" w:eastAsia="仿宋" w:hAnsi="仿宋" w:cs="仿宋" w:hint="eastAsia"/>
                <w:kern w:val="0"/>
                <w:sz w:val="24"/>
                <w:szCs w:val="24"/>
              </w:rPr>
              <w:t>原学历所学专业</w:t>
            </w:r>
          </w:p>
        </w:tc>
        <w:tc>
          <w:tcPr>
            <w:tcW w:w="2258" w:type="dxa"/>
            <w:gridSpan w:val="3"/>
            <w:vAlign w:val="center"/>
          </w:tcPr>
          <w:p w:rsidR="00DA7FBF" w:rsidRPr="003C2A2F" w:rsidRDefault="00DA7FBF" w:rsidP="00F81352">
            <w:pPr>
              <w:widowControl/>
              <w:jc w:val="center"/>
              <w:rPr>
                <w:rFonts w:ascii="仿宋" w:eastAsia="仿宋" w:hAnsi="仿宋" w:cs="Times New Roman"/>
                <w:kern w:val="0"/>
                <w:sz w:val="24"/>
                <w:szCs w:val="24"/>
              </w:rPr>
            </w:pPr>
          </w:p>
        </w:tc>
        <w:tc>
          <w:tcPr>
            <w:tcW w:w="2522" w:type="dxa"/>
            <w:gridSpan w:val="4"/>
            <w:vAlign w:val="center"/>
          </w:tcPr>
          <w:p w:rsidR="00DA7FBF" w:rsidRPr="003C2A2F" w:rsidRDefault="00DA7FBF" w:rsidP="00F81352">
            <w:pPr>
              <w:widowControl/>
              <w:jc w:val="center"/>
              <w:rPr>
                <w:rFonts w:ascii="仿宋" w:eastAsia="仿宋" w:hAnsi="仿宋" w:cs="Times New Roman"/>
                <w:kern w:val="0"/>
                <w:sz w:val="24"/>
                <w:szCs w:val="24"/>
              </w:rPr>
            </w:pPr>
            <w:r w:rsidRPr="003C2A2F">
              <w:rPr>
                <w:rFonts w:ascii="仿宋" w:eastAsia="仿宋" w:hAnsi="仿宋" w:cs="仿宋" w:hint="eastAsia"/>
                <w:kern w:val="0"/>
                <w:sz w:val="24"/>
                <w:szCs w:val="24"/>
              </w:rPr>
              <w:t>原学历毕业证书编号</w:t>
            </w:r>
          </w:p>
        </w:tc>
        <w:tc>
          <w:tcPr>
            <w:tcW w:w="2405" w:type="dxa"/>
            <w:gridSpan w:val="3"/>
            <w:vAlign w:val="center"/>
          </w:tcPr>
          <w:p w:rsidR="00DA7FBF" w:rsidRPr="003C2A2F" w:rsidRDefault="00DA7FBF" w:rsidP="00F81352">
            <w:pPr>
              <w:widowControl/>
              <w:jc w:val="center"/>
              <w:rPr>
                <w:rFonts w:ascii="仿宋" w:eastAsia="仿宋" w:hAnsi="仿宋" w:cs="Times New Roman"/>
                <w:kern w:val="0"/>
                <w:sz w:val="24"/>
                <w:szCs w:val="24"/>
              </w:rPr>
            </w:pPr>
          </w:p>
        </w:tc>
      </w:tr>
      <w:tr w:rsidR="00DA7FBF" w:rsidRPr="008B025C">
        <w:trPr>
          <w:trHeight w:val="3720"/>
          <w:jc w:val="center"/>
        </w:trPr>
        <w:tc>
          <w:tcPr>
            <w:tcW w:w="724" w:type="dxa"/>
            <w:vAlign w:val="center"/>
          </w:tcPr>
          <w:p w:rsidR="00DA7FBF" w:rsidRPr="00C03AF9" w:rsidRDefault="00DA7FBF" w:rsidP="00F75C1B">
            <w:pPr>
              <w:snapToGrid w:val="0"/>
              <w:spacing w:beforeLines="50" w:line="360" w:lineRule="auto"/>
              <w:rPr>
                <w:rFonts w:ascii="仿宋" w:eastAsia="仿宋" w:hAnsi="仿宋" w:cs="Times New Roman"/>
                <w:sz w:val="28"/>
                <w:szCs w:val="28"/>
              </w:rPr>
            </w:pPr>
            <w:r w:rsidRPr="003C2A2F">
              <w:rPr>
                <w:rFonts w:ascii="仿宋" w:eastAsia="仿宋" w:hAnsi="仿宋" w:cs="仿宋" w:hint="eastAsia"/>
                <w:kern w:val="0"/>
                <w:sz w:val="24"/>
                <w:szCs w:val="24"/>
              </w:rPr>
              <w:t>报考确认</w:t>
            </w:r>
          </w:p>
        </w:tc>
        <w:tc>
          <w:tcPr>
            <w:tcW w:w="9101" w:type="dxa"/>
            <w:gridSpan w:val="12"/>
            <w:vAlign w:val="center"/>
          </w:tcPr>
          <w:p w:rsidR="00DA7FBF" w:rsidRPr="008B025C" w:rsidRDefault="00DA7FBF" w:rsidP="00D6257E">
            <w:pPr>
              <w:snapToGrid w:val="0"/>
              <w:spacing w:line="192" w:lineRule="auto"/>
              <w:ind w:firstLineChars="200" w:firstLine="480"/>
              <w:rPr>
                <w:rFonts w:ascii="仿宋_GB2312" w:eastAsia="仿宋_GB2312" w:hAnsi="仿宋" w:cs="Times New Roman"/>
                <w:sz w:val="24"/>
                <w:szCs w:val="24"/>
              </w:rPr>
            </w:pPr>
            <w:r w:rsidRPr="008B025C">
              <w:rPr>
                <w:rFonts w:ascii="仿宋_GB2312" w:eastAsia="仿宋_GB2312" w:hAnsi="仿宋" w:cs="仿宋_GB2312" w:hint="eastAsia"/>
                <w:sz w:val="24"/>
                <w:szCs w:val="24"/>
              </w:rPr>
              <w:t>本人郑重确认并承诺：</w:t>
            </w:r>
          </w:p>
          <w:p w:rsidR="00DA7FBF" w:rsidRPr="008B025C" w:rsidRDefault="00DA7FBF" w:rsidP="00D6257E">
            <w:pPr>
              <w:snapToGrid w:val="0"/>
              <w:spacing w:line="192" w:lineRule="auto"/>
              <w:ind w:firstLineChars="200" w:firstLine="480"/>
              <w:rPr>
                <w:rFonts w:ascii="仿宋_GB2312" w:eastAsia="仿宋_GB2312" w:hAnsi="仿宋" w:cs="Times New Roman"/>
                <w:sz w:val="24"/>
                <w:szCs w:val="24"/>
              </w:rPr>
            </w:pPr>
            <w:r w:rsidRPr="008B025C">
              <w:rPr>
                <w:rFonts w:ascii="仿宋_GB2312" w:eastAsia="仿宋_GB2312" w:hAnsi="仿宋" w:cs="仿宋_GB2312"/>
                <w:sz w:val="24"/>
                <w:szCs w:val="24"/>
              </w:rPr>
              <w:t>1.</w:t>
            </w:r>
            <w:r w:rsidRPr="008B025C">
              <w:rPr>
                <w:rFonts w:ascii="仿宋_GB2312" w:eastAsia="仿宋_GB2312" w:hAnsi="仿宋" w:cs="仿宋_GB2312" w:hint="eastAsia"/>
                <w:sz w:val="24"/>
                <w:szCs w:val="24"/>
              </w:rPr>
              <w:t>本人已阅读学校招生简章，所报考的是面向成人在职从业人员开展的非全日制教育，属成人学历教育范畴。</w:t>
            </w:r>
          </w:p>
          <w:p w:rsidR="00DA7FBF" w:rsidRPr="008B025C" w:rsidRDefault="00DA7FBF" w:rsidP="00D6257E">
            <w:pPr>
              <w:snapToGrid w:val="0"/>
              <w:spacing w:line="192" w:lineRule="auto"/>
              <w:ind w:firstLineChars="200" w:firstLine="480"/>
              <w:rPr>
                <w:rFonts w:ascii="仿宋_GB2312" w:eastAsia="仿宋_GB2312" w:hAnsi="仿宋" w:cs="Times New Roman"/>
                <w:sz w:val="24"/>
                <w:szCs w:val="24"/>
              </w:rPr>
            </w:pPr>
            <w:r w:rsidRPr="008B025C">
              <w:rPr>
                <w:rFonts w:ascii="仿宋_GB2312" w:eastAsia="仿宋_GB2312" w:hAnsi="仿宋" w:cs="仿宋_GB2312"/>
                <w:sz w:val="24"/>
                <w:szCs w:val="24"/>
              </w:rPr>
              <w:t>2.</w:t>
            </w:r>
            <w:r w:rsidRPr="008B025C">
              <w:rPr>
                <w:rFonts w:ascii="仿宋_GB2312" w:eastAsia="仿宋_GB2312" w:hAnsi="仿宋" w:cs="仿宋_GB2312" w:hint="eastAsia"/>
                <w:sz w:val="24"/>
                <w:szCs w:val="24"/>
              </w:rPr>
              <w:t>本人已了解报名专业入学条件要求，本人报名时所持学历属于国民教育系列，本人各项条件均符合报名入学条件要求。</w:t>
            </w:r>
          </w:p>
          <w:p w:rsidR="00DA7FBF" w:rsidRPr="008B025C" w:rsidRDefault="00DA7FBF" w:rsidP="00D6257E">
            <w:pPr>
              <w:snapToGrid w:val="0"/>
              <w:spacing w:line="192" w:lineRule="auto"/>
              <w:ind w:firstLineChars="200" w:firstLine="480"/>
              <w:rPr>
                <w:rFonts w:ascii="仿宋_GB2312" w:eastAsia="仿宋_GB2312" w:hAnsi="仿宋" w:cs="Times New Roman"/>
                <w:sz w:val="24"/>
                <w:szCs w:val="24"/>
              </w:rPr>
            </w:pPr>
            <w:r w:rsidRPr="008B025C">
              <w:rPr>
                <w:rFonts w:ascii="仿宋_GB2312" w:eastAsia="仿宋_GB2312" w:hAnsi="仿宋" w:cs="仿宋_GB2312"/>
                <w:sz w:val="24"/>
                <w:szCs w:val="24"/>
              </w:rPr>
              <w:t>3.</w:t>
            </w:r>
            <w:r w:rsidRPr="008B025C">
              <w:rPr>
                <w:rFonts w:ascii="仿宋_GB2312" w:eastAsia="仿宋_GB2312" w:hAnsi="仿宋" w:cs="仿宋_GB2312" w:hint="eastAsia"/>
                <w:sz w:val="24"/>
                <w:szCs w:val="24"/>
              </w:rPr>
              <w:t>本人愿意按要求提交相关材料，同时了解本人的入学资格在入学前和毕业前还须经过教育部相关部门的审核，若未能通过审核将不予进行学籍注册及学习，不能毕业和进行毕业证书电子注册。</w:t>
            </w:r>
          </w:p>
          <w:p w:rsidR="00DA7FBF" w:rsidRPr="008B025C" w:rsidRDefault="00DA7FBF" w:rsidP="00D6257E">
            <w:pPr>
              <w:snapToGrid w:val="0"/>
              <w:spacing w:line="192" w:lineRule="auto"/>
              <w:ind w:firstLineChars="200" w:firstLine="480"/>
              <w:rPr>
                <w:rFonts w:ascii="仿宋_GB2312" w:eastAsia="仿宋_GB2312" w:hAnsi="仿宋" w:cs="Times New Roman"/>
                <w:sz w:val="24"/>
                <w:szCs w:val="24"/>
              </w:rPr>
            </w:pPr>
            <w:r w:rsidRPr="008B025C">
              <w:rPr>
                <w:rFonts w:ascii="仿宋_GB2312" w:eastAsia="仿宋_GB2312" w:hAnsi="仿宋" w:cs="仿宋_GB2312"/>
                <w:sz w:val="24"/>
                <w:szCs w:val="24"/>
              </w:rPr>
              <w:t>4.</w:t>
            </w:r>
            <w:r w:rsidRPr="008B025C">
              <w:rPr>
                <w:rFonts w:ascii="仿宋_GB2312" w:eastAsia="仿宋_GB2312" w:hAnsi="仿宋" w:cs="仿宋_GB2312" w:hint="eastAsia"/>
                <w:sz w:val="24"/>
                <w:szCs w:val="24"/>
              </w:rPr>
              <w:t>本人承诺所提供的一切证明材料和填写的个人信息真实、有效，若有不实或不符合条件情况，一经查实，本人愿意承担完全责任和因此产生的一切后果（包括取消学籍、不予颁发毕业证书、追回各类证件和报销学费等）。</w:t>
            </w:r>
          </w:p>
          <w:p w:rsidR="00386889" w:rsidRDefault="00DA7FBF" w:rsidP="00386889">
            <w:pPr>
              <w:snapToGrid w:val="0"/>
              <w:spacing w:line="264" w:lineRule="auto"/>
              <w:ind w:firstLineChars="200" w:firstLine="480"/>
              <w:rPr>
                <w:rFonts w:ascii="仿宋_GB2312" w:eastAsia="仿宋_GB2312" w:hAnsi="仿宋" w:cs="Times New Roman"/>
                <w:sz w:val="24"/>
                <w:szCs w:val="24"/>
              </w:rPr>
            </w:pPr>
            <w:r w:rsidRPr="008B025C">
              <w:rPr>
                <w:rFonts w:ascii="仿宋_GB2312" w:eastAsia="仿宋_GB2312" w:hAnsi="仿宋" w:cs="仿宋_GB2312" w:hint="eastAsia"/>
                <w:sz w:val="24"/>
                <w:szCs w:val="24"/>
              </w:rPr>
              <w:t>以上承诺真实、有效，是承诺人本人的真实意愿。</w:t>
            </w:r>
          </w:p>
          <w:p w:rsidR="00386889" w:rsidRDefault="00386889" w:rsidP="00386889">
            <w:pPr>
              <w:snapToGrid w:val="0"/>
              <w:spacing w:line="264" w:lineRule="auto"/>
              <w:ind w:firstLineChars="200" w:firstLine="480"/>
              <w:rPr>
                <w:rFonts w:ascii="仿宋_GB2312" w:eastAsia="仿宋_GB2312" w:hAnsi="仿宋" w:cs="Times New Roman"/>
                <w:sz w:val="24"/>
                <w:szCs w:val="24"/>
              </w:rPr>
            </w:pPr>
            <w:r>
              <w:rPr>
                <w:rFonts w:ascii="仿宋_GB2312" w:eastAsia="仿宋_GB2312" w:hAnsi="仿宋" w:cs="Times New Roman" w:hint="eastAsia"/>
                <w:sz w:val="24"/>
                <w:szCs w:val="24"/>
              </w:rPr>
              <w:t xml:space="preserve">                          </w:t>
            </w:r>
            <w:r w:rsidR="00DA7FBF" w:rsidRPr="008B025C">
              <w:rPr>
                <w:rFonts w:ascii="仿宋" w:eastAsia="仿宋" w:hAnsi="仿宋" w:cs="仿宋" w:hint="eastAsia"/>
                <w:b/>
                <w:bCs/>
                <w:sz w:val="24"/>
                <w:szCs w:val="24"/>
              </w:rPr>
              <w:t>学生本人（承诺人）签字：</w:t>
            </w:r>
            <w:bookmarkStart w:id="1" w:name="OLE_LINK1"/>
            <w:r>
              <w:rPr>
                <w:rFonts w:ascii="仿宋" w:eastAsia="仿宋" w:hAnsi="仿宋" w:cs="仿宋" w:hint="eastAsia"/>
                <w:b/>
                <w:bCs/>
                <w:sz w:val="24"/>
                <w:szCs w:val="24"/>
              </w:rPr>
              <w:t xml:space="preserve">         </w:t>
            </w:r>
            <w:r w:rsidR="00DA7FBF" w:rsidRPr="008B025C">
              <w:rPr>
                <w:rFonts w:ascii="仿宋" w:eastAsia="仿宋" w:hAnsi="仿宋" w:cs="仿宋" w:hint="eastAsia"/>
                <w:b/>
                <w:bCs/>
                <w:sz w:val="24"/>
                <w:szCs w:val="24"/>
              </w:rPr>
              <w:t>年</w:t>
            </w:r>
            <w:r>
              <w:rPr>
                <w:rFonts w:ascii="仿宋" w:eastAsia="仿宋" w:hAnsi="仿宋" w:cs="仿宋" w:hint="eastAsia"/>
                <w:b/>
                <w:bCs/>
                <w:sz w:val="24"/>
                <w:szCs w:val="24"/>
              </w:rPr>
              <w:t xml:space="preserve"> </w:t>
            </w:r>
            <w:r w:rsidR="00DA7FBF" w:rsidRPr="008B025C">
              <w:rPr>
                <w:rFonts w:ascii="仿宋" w:eastAsia="仿宋" w:hAnsi="仿宋" w:cs="仿宋" w:hint="eastAsia"/>
                <w:b/>
                <w:bCs/>
                <w:sz w:val="24"/>
                <w:szCs w:val="24"/>
              </w:rPr>
              <w:t>月</w:t>
            </w:r>
            <w:r>
              <w:rPr>
                <w:rFonts w:ascii="仿宋" w:eastAsia="仿宋" w:hAnsi="仿宋" w:cs="仿宋" w:hint="eastAsia"/>
                <w:b/>
                <w:bCs/>
                <w:sz w:val="24"/>
                <w:szCs w:val="24"/>
              </w:rPr>
              <w:t xml:space="preserve"> </w:t>
            </w:r>
            <w:r w:rsidR="00DA7FBF" w:rsidRPr="008B025C">
              <w:rPr>
                <w:rFonts w:ascii="仿宋" w:eastAsia="仿宋" w:hAnsi="仿宋" w:cs="仿宋" w:hint="eastAsia"/>
                <w:b/>
                <w:bCs/>
                <w:sz w:val="24"/>
                <w:szCs w:val="24"/>
              </w:rPr>
              <w:t>日</w:t>
            </w:r>
            <w:bookmarkEnd w:id="1"/>
          </w:p>
          <w:p w:rsidR="00DA7FBF" w:rsidRPr="00386889" w:rsidRDefault="00386889" w:rsidP="00386889">
            <w:pPr>
              <w:snapToGrid w:val="0"/>
              <w:spacing w:line="264" w:lineRule="auto"/>
              <w:ind w:firstLineChars="200" w:firstLine="480"/>
              <w:rPr>
                <w:rFonts w:ascii="仿宋_GB2312" w:eastAsia="仿宋_GB2312" w:hAnsi="仿宋" w:cs="Times New Roman"/>
                <w:sz w:val="24"/>
                <w:szCs w:val="24"/>
              </w:rPr>
            </w:pPr>
            <w:r>
              <w:rPr>
                <w:rFonts w:ascii="仿宋_GB2312" w:eastAsia="仿宋_GB2312" w:hAnsi="仿宋" w:cs="Times New Roman" w:hint="eastAsia"/>
                <w:sz w:val="24"/>
                <w:szCs w:val="24"/>
              </w:rPr>
              <w:t xml:space="preserve">                                      </w:t>
            </w:r>
            <w:r w:rsidR="00DA7FBF" w:rsidRPr="008B025C">
              <w:rPr>
                <w:rFonts w:ascii="仿宋" w:eastAsia="仿宋" w:hAnsi="仿宋" w:cs="仿宋" w:hint="eastAsia"/>
                <w:b/>
                <w:bCs/>
                <w:sz w:val="24"/>
                <w:szCs w:val="24"/>
              </w:rPr>
              <w:t>经办人签字：</w:t>
            </w:r>
            <w:r>
              <w:rPr>
                <w:rFonts w:ascii="仿宋" w:eastAsia="仿宋" w:hAnsi="仿宋" w:cs="仿宋" w:hint="eastAsia"/>
                <w:b/>
                <w:bCs/>
                <w:sz w:val="24"/>
                <w:szCs w:val="24"/>
              </w:rPr>
              <w:t xml:space="preserve">         </w:t>
            </w:r>
            <w:r w:rsidR="00DA7FBF" w:rsidRPr="008B025C">
              <w:rPr>
                <w:rFonts w:ascii="仿宋" w:eastAsia="仿宋" w:hAnsi="仿宋" w:cs="仿宋" w:hint="eastAsia"/>
                <w:b/>
                <w:bCs/>
                <w:sz w:val="24"/>
                <w:szCs w:val="24"/>
              </w:rPr>
              <w:t>年</w:t>
            </w:r>
            <w:r>
              <w:rPr>
                <w:rFonts w:ascii="仿宋" w:eastAsia="仿宋" w:hAnsi="仿宋" w:cs="仿宋" w:hint="eastAsia"/>
                <w:b/>
                <w:bCs/>
                <w:sz w:val="24"/>
                <w:szCs w:val="24"/>
              </w:rPr>
              <w:t xml:space="preserve"> </w:t>
            </w:r>
            <w:r w:rsidR="00DA7FBF" w:rsidRPr="008B025C">
              <w:rPr>
                <w:rFonts w:ascii="仿宋" w:eastAsia="仿宋" w:hAnsi="仿宋" w:cs="仿宋" w:hint="eastAsia"/>
                <w:b/>
                <w:bCs/>
                <w:sz w:val="24"/>
                <w:szCs w:val="24"/>
              </w:rPr>
              <w:t>月</w:t>
            </w:r>
            <w:r>
              <w:rPr>
                <w:rFonts w:ascii="仿宋" w:eastAsia="仿宋" w:hAnsi="仿宋" w:cs="仿宋" w:hint="eastAsia"/>
                <w:b/>
                <w:bCs/>
                <w:sz w:val="24"/>
                <w:szCs w:val="24"/>
              </w:rPr>
              <w:t xml:space="preserve"> </w:t>
            </w:r>
            <w:r w:rsidR="00DA7FBF" w:rsidRPr="008B025C">
              <w:rPr>
                <w:rFonts w:ascii="仿宋" w:eastAsia="仿宋" w:hAnsi="仿宋" w:cs="仿宋" w:hint="eastAsia"/>
                <w:b/>
                <w:bCs/>
                <w:sz w:val="24"/>
                <w:szCs w:val="24"/>
              </w:rPr>
              <w:t>日</w:t>
            </w:r>
          </w:p>
        </w:tc>
      </w:tr>
      <w:tr w:rsidR="00DA7FBF" w:rsidRPr="00C03AF9">
        <w:trPr>
          <w:trHeight w:val="1920"/>
          <w:jc w:val="center"/>
        </w:trPr>
        <w:tc>
          <w:tcPr>
            <w:tcW w:w="724" w:type="dxa"/>
            <w:vAlign w:val="center"/>
          </w:tcPr>
          <w:p w:rsidR="00DA7FBF" w:rsidRPr="00C03AF9" w:rsidRDefault="00DA7FBF" w:rsidP="00F81352">
            <w:pPr>
              <w:spacing w:line="72" w:lineRule="auto"/>
              <w:jc w:val="left"/>
              <w:rPr>
                <w:rFonts w:ascii="仿宋" w:eastAsia="仿宋" w:hAnsi="仿宋" w:cs="Times New Roman"/>
              </w:rPr>
            </w:pPr>
            <w:r w:rsidRPr="003C2A2F">
              <w:rPr>
                <w:rFonts w:ascii="仿宋" w:eastAsia="仿宋" w:hAnsi="仿宋" w:cs="仿宋" w:hint="eastAsia"/>
                <w:kern w:val="0"/>
                <w:sz w:val="24"/>
                <w:szCs w:val="24"/>
              </w:rPr>
              <w:lastRenderedPageBreak/>
              <w:t>单位工会意见</w:t>
            </w:r>
          </w:p>
        </w:tc>
        <w:tc>
          <w:tcPr>
            <w:tcW w:w="4095" w:type="dxa"/>
            <w:gridSpan w:val="4"/>
            <w:vAlign w:val="center"/>
          </w:tcPr>
          <w:p w:rsidR="00DA7FBF" w:rsidRPr="00C03AF9" w:rsidRDefault="00DA7FBF" w:rsidP="00F81352">
            <w:pPr>
              <w:snapToGrid w:val="0"/>
              <w:jc w:val="right"/>
              <w:rPr>
                <w:rFonts w:ascii="仿宋" w:eastAsia="仿宋" w:hAnsi="仿宋" w:cs="Times New Roman"/>
                <w:b/>
                <w:bCs/>
                <w:sz w:val="24"/>
                <w:szCs w:val="24"/>
              </w:rPr>
            </w:pPr>
          </w:p>
          <w:p w:rsidR="00DA7FBF" w:rsidRPr="00C03AF9" w:rsidRDefault="00DA7FBF" w:rsidP="00F81352">
            <w:pPr>
              <w:snapToGrid w:val="0"/>
              <w:jc w:val="right"/>
              <w:rPr>
                <w:rFonts w:ascii="仿宋" w:eastAsia="仿宋" w:hAnsi="仿宋" w:cs="Times New Roman"/>
                <w:b/>
                <w:bCs/>
                <w:sz w:val="24"/>
                <w:szCs w:val="24"/>
              </w:rPr>
            </w:pPr>
          </w:p>
          <w:p w:rsidR="00DA7FBF" w:rsidRPr="00C03AF9" w:rsidRDefault="00DA7FBF" w:rsidP="00F81352">
            <w:pPr>
              <w:snapToGrid w:val="0"/>
              <w:jc w:val="right"/>
              <w:rPr>
                <w:rFonts w:ascii="仿宋" w:eastAsia="仿宋" w:hAnsi="仿宋" w:cs="Times New Roman"/>
                <w:b/>
                <w:bCs/>
                <w:sz w:val="24"/>
                <w:szCs w:val="24"/>
              </w:rPr>
            </w:pPr>
          </w:p>
          <w:p w:rsidR="00DA7FBF" w:rsidRPr="00C03AF9" w:rsidRDefault="00DA7FBF" w:rsidP="00F81352">
            <w:pPr>
              <w:snapToGrid w:val="0"/>
              <w:jc w:val="right"/>
              <w:rPr>
                <w:rFonts w:ascii="仿宋" w:eastAsia="仿宋" w:hAnsi="仿宋" w:cs="Times New Roman"/>
                <w:b/>
                <w:bCs/>
                <w:sz w:val="24"/>
                <w:szCs w:val="24"/>
              </w:rPr>
            </w:pPr>
          </w:p>
          <w:p w:rsidR="00DA7FBF" w:rsidRPr="00C03AF9" w:rsidRDefault="00DA7FBF" w:rsidP="00D6257E">
            <w:pPr>
              <w:snapToGrid w:val="0"/>
              <w:ind w:firstLineChars="200" w:firstLine="480"/>
              <w:jc w:val="right"/>
              <w:rPr>
                <w:rFonts w:ascii="仿宋" w:eastAsia="仿宋" w:hAnsi="仿宋" w:cs="仿宋"/>
                <w:sz w:val="24"/>
                <w:szCs w:val="24"/>
              </w:rPr>
            </w:pPr>
            <w:r w:rsidRPr="00C03AF9">
              <w:rPr>
                <w:rFonts w:ascii="仿宋" w:eastAsia="仿宋" w:hAnsi="仿宋" w:cs="仿宋"/>
                <w:sz w:val="24"/>
                <w:szCs w:val="24"/>
              </w:rPr>
              <w:t xml:space="preserve">        </w:t>
            </w:r>
            <w:r w:rsidRPr="00C03AF9">
              <w:rPr>
                <w:rFonts w:ascii="仿宋" w:eastAsia="仿宋" w:hAnsi="仿宋" w:cs="仿宋" w:hint="eastAsia"/>
                <w:sz w:val="24"/>
                <w:szCs w:val="24"/>
              </w:rPr>
              <w:t>（单位工会盖章）</w:t>
            </w:r>
            <w:r w:rsidRPr="00C03AF9">
              <w:rPr>
                <w:rFonts w:ascii="仿宋" w:eastAsia="仿宋" w:hAnsi="仿宋" w:cs="仿宋"/>
                <w:sz w:val="24"/>
                <w:szCs w:val="24"/>
              </w:rPr>
              <w:t xml:space="preserve">                              </w:t>
            </w:r>
          </w:p>
          <w:p w:rsidR="00DA7FBF" w:rsidRPr="00C03AF9" w:rsidRDefault="00DA7FBF" w:rsidP="00D6257E">
            <w:pPr>
              <w:snapToGrid w:val="0"/>
              <w:ind w:firstLineChars="200" w:firstLine="480"/>
              <w:jc w:val="right"/>
              <w:rPr>
                <w:rFonts w:ascii="仿宋" w:eastAsia="仿宋" w:hAnsi="仿宋" w:cs="Times New Roman"/>
              </w:rPr>
            </w:pPr>
            <w:r w:rsidRPr="00C03AF9">
              <w:rPr>
                <w:rFonts w:ascii="仿宋" w:eastAsia="仿宋" w:hAnsi="仿宋" w:cs="仿宋"/>
                <w:sz w:val="24"/>
                <w:szCs w:val="24"/>
              </w:rPr>
              <w:t xml:space="preserve">        </w:t>
            </w:r>
            <w:r w:rsidRPr="00C03AF9">
              <w:rPr>
                <w:rFonts w:ascii="仿宋" w:eastAsia="仿宋" w:hAnsi="仿宋" w:cs="仿宋" w:hint="eastAsia"/>
                <w:sz w:val="24"/>
                <w:szCs w:val="24"/>
              </w:rPr>
              <w:t>年</w:t>
            </w:r>
            <w:r w:rsidRPr="00C03AF9">
              <w:rPr>
                <w:rFonts w:ascii="仿宋" w:eastAsia="仿宋" w:hAnsi="仿宋" w:cs="仿宋"/>
                <w:sz w:val="24"/>
                <w:szCs w:val="24"/>
              </w:rPr>
              <w:t xml:space="preserve">     </w:t>
            </w:r>
            <w:r w:rsidRPr="00C03AF9">
              <w:rPr>
                <w:rFonts w:ascii="仿宋" w:eastAsia="仿宋" w:hAnsi="仿宋" w:cs="仿宋" w:hint="eastAsia"/>
                <w:sz w:val="24"/>
                <w:szCs w:val="24"/>
              </w:rPr>
              <w:t>月</w:t>
            </w:r>
            <w:r w:rsidRPr="00C03AF9">
              <w:rPr>
                <w:rFonts w:ascii="仿宋" w:eastAsia="仿宋" w:hAnsi="仿宋" w:cs="仿宋"/>
                <w:sz w:val="24"/>
                <w:szCs w:val="24"/>
              </w:rPr>
              <w:t xml:space="preserve">     </w:t>
            </w:r>
            <w:r w:rsidRPr="00C03AF9">
              <w:rPr>
                <w:rFonts w:ascii="仿宋" w:eastAsia="仿宋" w:hAnsi="仿宋" w:cs="仿宋" w:hint="eastAsia"/>
                <w:sz w:val="24"/>
                <w:szCs w:val="24"/>
              </w:rPr>
              <w:t>日</w:t>
            </w:r>
          </w:p>
        </w:tc>
        <w:tc>
          <w:tcPr>
            <w:tcW w:w="810" w:type="dxa"/>
            <w:gridSpan w:val="2"/>
            <w:vAlign w:val="center"/>
          </w:tcPr>
          <w:p w:rsidR="00DA7FBF" w:rsidRPr="00C03AF9" w:rsidRDefault="00DA7FBF" w:rsidP="00F81352">
            <w:pPr>
              <w:snapToGrid w:val="0"/>
              <w:jc w:val="center"/>
              <w:rPr>
                <w:rFonts w:ascii="仿宋" w:eastAsia="仿宋" w:hAnsi="仿宋" w:cs="Times New Roman"/>
                <w:sz w:val="24"/>
                <w:szCs w:val="24"/>
              </w:rPr>
            </w:pPr>
            <w:r w:rsidRPr="003C2A2F">
              <w:rPr>
                <w:rFonts w:ascii="仿宋" w:eastAsia="仿宋" w:hAnsi="仿宋" w:cs="仿宋" w:hint="eastAsia"/>
                <w:kern w:val="0"/>
                <w:sz w:val="24"/>
                <w:szCs w:val="24"/>
              </w:rPr>
              <w:t>区局工会意见</w:t>
            </w:r>
          </w:p>
        </w:tc>
        <w:tc>
          <w:tcPr>
            <w:tcW w:w="4196" w:type="dxa"/>
            <w:gridSpan w:val="6"/>
            <w:vAlign w:val="center"/>
          </w:tcPr>
          <w:p w:rsidR="00DA7FBF" w:rsidRPr="00C03AF9" w:rsidRDefault="00DA7FBF" w:rsidP="00D6257E">
            <w:pPr>
              <w:snapToGrid w:val="0"/>
              <w:ind w:firstLineChars="200" w:firstLine="480"/>
              <w:jc w:val="center"/>
              <w:rPr>
                <w:rFonts w:ascii="仿宋" w:eastAsia="仿宋" w:hAnsi="仿宋" w:cs="Times New Roman"/>
                <w:sz w:val="24"/>
                <w:szCs w:val="24"/>
              </w:rPr>
            </w:pPr>
          </w:p>
          <w:p w:rsidR="00DA7FBF" w:rsidRPr="00C03AF9" w:rsidRDefault="00DA7FBF" w:rsidP="00D6257E">
            <w:pPr>
              <w:snapToGrid w:val="0"/>
              <w:ind w:firstLineChars="200" w:firstLine="480"/>
              <w:jc w:val="center"/>
              <w:rPr>
                <w:rFonts w:ascii="仿宋" w:eastAsia="仿宋" w:hAnsi="仿宋" w:cs="Times New Roman"/>
                <w:sz w:val="24"/>
                <w:szCs w:val="24"/>
              </w:rPr>
            </w:pPr>
          </w:p>
          <w:p w:rsidR="00DA7FBF" w:rsidRPr="00C03AF9" w:rsidRDefault="00DA7FBF" w:rsidP="00D6257E">
            <w:pPr>
              <w:snapToGrid w:val="0"/>
              <w:ind w:firstLineChars="200" w:firstLine="480"/>
              <w:jc w:val="center"/>
              <w:rPr>
                <w:rFonts w:ascii="仿宋" w:eastAsia="仿宋" w:hAnsi="仿宋" w:cs="Times New Roman"/>
                <w:sz w:val="24"/>
                <w:szCs w:val="24"/>
              </w:rPr>
            </w:pPr>
          </w:p>
          <w:p w:rsidR="00DA7FBF" w:rsidRPr="00C03AF9" w:rsidRDefault="00DA7FBF" w:rsidP="00D6257E">
            <w:pPr>
              <w:snapToGrid w:val="0"/>
              <w:ind w:firstLineChars="200" w:firstLine="480"/>
              <w:jc w:val="center"/>
              <w:rPr>
                <w:rFonts w:ascii="仿宋" w:eastAsia="仿宋" w:hAnsi="仿宋" w:cs="Times New Roman"/>
                <w:sz w:val="24"/>
                <w:szCs w:val="24"/>
              </w:rPr>
            </w:pPr>
          </w:p>
          <w:p w:rsidR="00DA7FBF" w:rsidRPr="00C03AF9" w:rsidRDefault="00DA7FBF" w:rsidP="00D6257E">
            <w:pPr>
              <w:snapToGrid w:val="0"/>
              <w:ind w:firstLineChars="200" w:firstLine="480"/>
              <w:jc w:val="center"/>
              <w:rPr>
                <w:rFonts w:ascii="仿宋" w:eastAsia="仿宋" w:hAnsi="仿宋" w:cs="Times New Roman"/>
                <w:sz w:val="24"/>
                <w:szCs w:val="24"/>
              </w:rPr>
            </w:pPr>
          </w:p>
          <w:p w:rsidR="00DA7FBF" w:rsidRPr="00C03AF9" w:rsidRDefault="00DA7FBF" w:rsidP="00D6257E">
            <w:pPr>
              <w:snapToGrid w:val="0"/>
              <w:ind w:firstLineChars="200" w:firstLine="480"/>
              <w:jc w:val="right"/>
              <w:rPr>
                <w:rFonts w:ascii="仿宋" w:eastAsia="仿宋" w:hAnsi="仿宋" w:cs="Times New Roman"/>
                <w:sz w:val="24"/>
                <w:szCs w:val="24"/>
              </w:rPr>
            </w:pPr>
            <w:r w:rsidRPr="00C03AF9">
              <w:rPr>
                <w:rFonts w:ascii="仿宋" w:eastAsia="仿宋" w:hAnsi="仿宋" w:cs="仿宋" w:hint="eastAsia"/>
                <w:sz w:val="24"/>
                <w:szCs w:val="24"/>
              </w:rPr>
              <w:t>（区局工会盖章）</w:t>
            </w:r>
            <w:r w:rsidRPr="00C03AF9">
              <w:rPr>
                <w:rFonts w:ascii="仿宋" w:eastAsia="仿宋" w:hAnsi="仿宋" w:cs="仿宋"/>
                <w:sz w:val="24"/>
                <w:szCs w:val="24"/>
              </w:rPr>
              <w:t xml:space="preserve">                                                                  </w:t>
            </w:r>
            <w:r w:rsidRPr="00C03AF9">
              <w:rPr>
                <w:rFonts w:ascii="仿宋" w:eastAsia="仿宋" w:hAnsi="仿宋" w:cs="仿宋" w:hint="eastAsia"/>
                <w:sz w:val="24"/>
                <w:szCs w:val="24"/>
              </w:rPr>
              <w:t>年</w:t>
            </w:r>
            <w:r w:rsidRPr="00C03AF9">
              <w:rPr>
                <w:rFonts w:ascii="仿宋" w:eastAsia="仿宋" w:hAnsi="仿宋" w:cs="仿宋"/>
                <w:sz w:val="24"/>
                <w:szCs w:val="24"/>
              </w:rPr>
              <w:t xml:space="preserve">     </w:t>
            </w:r>
            <w:r w:rsidRPr="00C03AF9">
              <w:rPr>
                <w:rFonts w:ascii="仿宋" w:eastAsia="仿宋" w:hAnsi="仿宋" w:cs="仿宋" w:hint="eastAsia"/>
                <w:sz w:val="24"/>
                <w:szCs w:val="24"/>
              </w:rPr>
              <w:t>月</w:t>
            </w:r>
            <w:r w:rsidRPr="00C03AF9">
              <w:rPr>
                <w:rFonts w:ascii="仿宋" w:eastAsia="仿宋" w:hAnsi="仿宋" w:cs="仿宋"/>
                <w:sz w:val="24"/>
                <w:szCs w:val="24"/>
              </w:rPr>
              <w:t xml:space="preserve">     </w:t>
            </w:r>
            <w:r w:rsidRPr="00C03AF9">
              <w:rPr>
                <w:rFonts w:ascii="仿宋" w:eastAsia="仿宋" w:hAnsi="仿宋" w:cs="仿宋" w:hint="eastAsia"/>
                <w:sz w:val="24"/>
                <w:szCs w:val="24"/>
              </w:rPr>
              <w:t>日</w:t>
            </w:r>
          </w:p>
        </w:tc>
      </w:tr>
      <w:tr w:rsidR="00DA7FBF" w:rsidRPr="00C03AF9">
        <w:trPr>
          <w:trHeight w:val="745"/>
          <w:jc w:val="center"/>
        </w:trPr>
        <w:tc>
          <w:tcPr>
            <w:tcW w:w="724" w:type="dxa"/>
            <w:vAlign w:val="center"/>
          </w:tcPr>
          <w:p w:rsidR="00DA7FBF" w:rsidRDefault="00DA7FBF" w:rsidP="00F81352">
            <w:pPr>
              <w:spacing w:line="72" w:lineRule="auto"/>
              <w:jc w:val="left"/>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备注</w:t>
            </w:r>
          </w:p>
        </w:tc>
        <w:tc>
          <w:tcPr>
            <w:tcW w:w="9101" w:type="dxa"/>
            <w:gridSpan w:val="12"/>
            <w:vAlign w:val="center"/>
          </w:tcPr>
          <w:p w:rsidR="00DA7FBF" w:rsidRPr="00C03AF9" w:rsidRDefault="00DA7FBF" w:rsidP="00D6257E">
            <w:pPr>
              <w:snapToGrid w:val="0"/>
              <w:ind w:firstLineChars="200" w:firstLine="480"/>
              <w:jc w:val="right"/>
              <w:rPr>
                <w:rFonts w:ascii="仿宋_GB2312" w:eastAsia="仿宋_GB2312" w:cs="Times New Roman"/>
                <w:sz w:val="24"/>
                <w:szCs w:val="24"/>
              </w:rPr>
            </w:pPr>
          </w:p>
        </w:tc>
      </w:tr>
    </w:tbl>
    <w:p w:rsidR="00DA7FBF" w:rsidRPr="00606B75" w:rsidRDefault="00DA7FBF" w:rsidP="00606B75">
      <w:pPr>
        <w:rPr>
          <w:rFonts w:ascii="仿宋_GB2312" w:eastAsia="仿宋_GB2312" w:hAnsi="宋体" w:cs="Times New Roman"/>
          <w:sz w:val="24"/>
          <w:szCs w:val="24"/>
        </w:rPr>
      </w:pPr>
      <w:r w:rsidRPr="00606B75">
        <w:rPr>
          <w:rFonts w:ascii="仿宋_GB2312" w:eastAsia="仿宋_GB2312" w:hAnsi="宋体" w:cs="仿宋_GB2312" w:hint="eastAsia"/>
          <w:sz w:val="24"/>
          <w:szCs w:val="24"/>
        </w:rPr>
        <w:t>备注：本表一式</w:t>
      </w:r>
      <w:r w:rsidRPr="00606B75">
        <w:rPr>
          <w:rFonts w:ascii="仿宋_GB2312" w:eastAsia="仿宋_GB2312" w:hAnsi="宋体" w:cs="仿宋_GB2312"/>
          <w:sz w:val="24"/>
          <w:szCs w:val="24"/>
        </w:rPr>
        <w:t>2</w:t>
      </w:r>
      <w:r w:rsidRPr="00606B75">
        <w:rPr>
          <w:rFonts w:ascii="仿宋_GB2312" w:eastAsia="仿宋_GB2312" w:hAnsi="宋体" w:cs="仿宋_GB2312" w:hint="eastAsia"/>
          <w:sz w:val="24"/>
          <w:szCs w:val="24"/>
        </w:rPr>
        <w:t>份，各区总工会、有关集团公司工会，有关院校各执</w:t>
      </w:r>
      <w:r w:rsidRPr="00606B75">
        <w:rPr>
          <w:rFonts w:ascii="仿宋_GB2312" w:eastAsia="仿宋_GB2312" w:hAnsi="宋体" w:cs="仿宋_GB2312"/>
          <w:sz w:val="24"/>
          <w:szCs w:val="24"/>
        </w:rPr>
        <w:t>1</w:t>
      </w:r>
      <w:r w:rsidRPr="00606B75">
        <w:rPr>
          <w:rFonts w:ascii="仿宋_GB2312" w:eastAsia="仿宋_GB2312" w:hAnsi="宋体" w:cs="仿宋_GB2312" w:hint="eastAsia"/>
          <w:sz w:val="24"/>
          <w:szCs w:val="24"/>
        </w:rPr>
        <w:t>份。</w:t>
      </w:r>
    </w:p>
    <w:p w:rsidR="00DA7FBF" w:rsidRPr="00606B75" w:rsidRDefault="00DA7FBF" w:rsidP="00606B75">
      <w:pPr>
        <w:jc w:val="right"/>
        <w:rPr>
          <w:rFonts w:ascii="仿宋_GB2312" w:eastAsia="仿宋_GB2312" w:cs="Times New Roman"/>
          <w:sz w:val="24"/>
          <w:szCs w:val="24"/>
        </w:rPr>
      </w:pPr>
      <w:r w:rsidRPr="00606B75">
        <w:rPr>
          <w:rFonts w:ascii="仿宋_GB2312" w:eastAsia="仿宋_GB2312" w:hAnsi="宋体" w:cs="仿宋_GB2312" w:hint="eastAsia"/>
          <w:sz w:val="24"/>
          <w:szCs w:val="24"/>
        </w:rPr>
        <w:t>市总工会制</w:t>
      </w:r>
    </w:p>
    <w:sectPr w:rsidR="00DA7FBF" w:rsidRPr="00606B75" w:rsidSect="006A5342">
      <w:footerReference w:type="default" r:id="rId8"/>
      <w:pgSz w:w="11906" w:h="16838"/>
      <w:pgMar w:top="1985" w:right="1531"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025" w:rsidRDefault="00FD2025" w:rsidP="00FD04F7">
      <w:pPr>
        <w:rPr>
          <w:rFonts w:cs="Times New Roman"/>
        </w:rPr>
      </w:pPr>
      <w:r>
        <w:rPr>
          <w:rFonts w:cs="Times New Roman"/>
        </w:rPr>
        <w:separator/>
      </w:r>
    </w:p>
  </w:endnote>
  <w:endnote w:type="continuationSeparator" w:id="0">
    <w:p w:rsidR="00FD2025" w:rsidRDefault="00FD2025" w:rsidP="00FD04F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hakuyoxingshu7000"/>
    <w:charset w:val="86"/>
    <w:family w:val="script"/>
    <w:pitch w:val="fixed"/>
    <w:sig w:usb0="00000001" w:usb1="080E0000" w:usb2="00000010" w:usb3="00000000" w:csb0="00040000" w:csb1="00000000"/>
  </w:font>
  <w:font w:name="仿宋_GB2312">
    <w:altName w:val="黑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FBF" w:rsidRDefault="00986EAD">
    <w:pPr>
      <w:pStyle w:val="a4"/>
      <w:jc w:val="center"/>
      <w:rPr>
        <w:rFonts w:cs="Times New Roman"/>
      </w:rPr>
    </w:pPr>
    <w:r w:rsidRPr="00986EAD">
      <w:fldChar w:fldCharType="begin"/>
    </w:r>
    <w:r w:rsidR="001A2C5C">
      <w:instrText xml:space="preserve"> PAGE   \* MERGEFORMAT </w:instrText>
    </w:r>
    <w:r w:rsidRPr="00986EAD">
      <w:fldChar w:fldCharType="separate"/>
    </w:r>
    <w:r w:rsidR="00F75C1B" w:rsidRPr="00F75C1B">
      <w:rPr>
        <w:noProof/>
        <w:lang w:val="zh-CN"/>
      </w:rPr>
      <w:t>1</w:t>
    </w:r>
    <w:r>
      <w:rPr>
        <w:noProof/>
        <w:lang w:val="zh-CN"/>
      </w:rPr>
      <w:fldChar w:fldCharType="end"/>
    </w:r>
  </w:p>
  <w:p w:rsidR="00DA7FBF" w:rsidRDefault="00DA7FBF">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025" w:rsidRDefault="00FD2025" w:rsidP="00FD04F7">
      <w:pPr>
        <w:rPr>
          <w:rFonts w:cs="Times New Roman"/>
        </w:rPr>
      </w:pPr>
      <w:r>
        <w:rPr>
          <w:rFonts w:cs="Times New Roman"/>
        </w:rPr>
        <w:separator/>
      </w:r>
    </w:p>
  </w:footnote>
  <w:footnote w:type="continuationSeparator" w:id="0">
    <w:p w:rsidR="00FD2025" w:rsidRDefault="00FD2025" w:rsidP="00FD04F7">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484FF60"/>
    <w:lvl w:ilvl="0">
      <w:start w:val="1"/>
      <w:numFmt w:val="decimal"/>
      <w:lvlText w:val="%1."/>
      <w:lvlJc w:val="left"/>
      <w:pPr>
        <w:tabs>
          <w:tab w:val="num" w:pos="2040"/>
        </w:tabs>
        <w:ind w:left="2040" w:hanging="360"/>
      </w:pPr>
    </w:lvl>
  </w:abstractNum>
  <w:abstractNum w:abstractNumId="1">
    <w:nsid w:val="FFFFFF7D"/>
    <w:multiLevelType w:val="singleLevel"/>
    <w:tmpl w:val="C93C86BE"/>
    <w:lvl w:ilvl="0">
      <w:start w:val="1"/>
      <w:numFmt w:val="decimal"/>
      <w:lvlText w:val="%1."/>
      <w:lvlJc w:val="left"/>
      <w:pPr>
        <w:tabs>
          <w:tab w:val="num" w:pos="1620"/>
        </w:tabs>
        <w:ind w:left="1620" w:hanging="360"/>
      </w:pPr>
    </w:lvl>
  </w:abstractNum>
  <w:abstractNum w:abstractNumId="2">
    <w:nsid w:val="FFFFFF7E"/>
    <w:multiLevelType w:val="singleLevel"/>
    <w:tmpl w:val="BB2AD8E8"/>
    <w:lvl w:ilvl="0">
      <w:start w:val="1"/>
      <w:numFmt w:val="decimal"/>
      <w:lvlText w:val="%1."/>
      <w:lvlJc w:val="left"/>
      <w:pPr>
        <w:tabs>
          <w:tab w:val="num" w:pos="1200"/>
        </w:tabs>
        <w:ind w:left="1200" w:hanging="360"/>
      </w:pPr>
    </w:lvl>
  </w:abstractNum>
  <w:abstractNum w:abstractNumId="3">
    <w:nsid w:val="FFFFFF7F"/>
    <w:multiLevelType w:val="singleLevel"/>
    <w:tmpl w:val="E3FCCDB2"/>
    <w:lvl w:ilvl="0">
      <w:start w:val="1"/>
      <w:numFmt w:val="decimal"/>
      <w:lvlText w:val="%1."/>
      <w:lvlJc w:val="left"/>
      <w:pPr>
        <w:tabs>
          <w:tab w:val="num" w:pos="780"/>
        </w:tabs>
        <w:ind w:left="780" w:hanging="360"/>
      </w:pPr>
    </w:lvl>
  </w:abstractNum>
  <w:abstractNum w:abstractNumId="4">
    <w:nsid w:val="FFFFFF80"/>
    <w:multiLevelType w:val="singleLevel"/>
    <w:tmpl w:val="F8E886FE"/>
    <w:lvl w:ilvl="0">
      <w:start w:val="1"/>
      <w:numFmt w:val="bullet"/>
      <w:lvlText w:val=""/>
      <w:lvlJc w:val="left"/>
      <w:pPr>
        <w:tabs>
          <w:tab w:val="num" w:pos="2040"/>
        </w:tabs>
        <w:ind w:left="2040" w:hanging="360"/>
      </w:pPr>
      <w:rPr>
        <w:rFonts w:ascii="Wingdings" w:hAnsi="Wingdings" w:cs="Wingdings" w:hint="default"/>
      </w:rPr>
    </w:lvl>
  </w:abstractNum>
  <w:abstractNum w:abstractNumId="5">
    <w:nsid w:val="FFFFFF81"/>
    <w:multiLevelType w:val="singleLevel"/>
    <w:tmpl w:val="07B0673C"/>
    <w:lvl w:ilvl="0">
      <w:start w:val="1"/>
      <w:numFmt w:val="bullet"/>
      <w:lvlText w:val=""/>
      <w:lvlJc w:val="left"/>
      <w:pPr>
        <w:tabs>
          <w:tab w:val="num" w:pos="1620"/>
        </w:tabs>
        <w:ind w:left="1620" w:hanging="360"/>
      </w:pPr>
      <w:rPr>
        <w:rFonts w:ascii="Wingdings" w:hAnsi="Wingdings" w:cs="Wingdings" w:hint="default"/>
      </w:rPr>
    </w:lvl>
  </w:abstractNum>
  <w:abstractNum w:abstractNumId="6">
    <w:nsid w:val="FFFFFF82"/>
    <w:multiLevelType w:val="singleLevel"/>
    <w:tmpl w:val="6E2275E4"/>
    <w:lvl w:ilvl="0">
      <w:start w:val="1"/>
      <w:numFmt w:val="bullet"/>
      <w:lvlText w:val=""/>
      <w:lvlJc w:val="left"/>
      <w:pPr>
        <w:tabs>
          <w:tab w:val="num" w:pos="1200"/>
        </w:tabs>
        <w:ind w:left="1200" w:hanging="360"/>
      </w:pPr>
      <w:rPr>
        <w:rFonts w:ascii="Wingdings" w:hAnsi="Wingdings" w:cs="Wingdings" w:hint="default"/>
      </w:rPr>
    </w:lvl>
  </w:abstractNum>
  <w:abstractNum w:abstractNumId="7">
    <w:nsid w:val="FFFFFF83"/>
    <w:multiLevelType w:val="singleLevel"/>
    <w:tmpl w:val="E962FBE6"/>
    <w:lvl w:ilvl="0">
      <w:start w:val="1"/>
      <w:numFmt w:val="bullet"/>
      <w:lvlText w:val=""/>
      <w:lvlJc w:val="left"/>
      <w:pPr>
        <w:tabs>
          <w:tab w:val="num" w:pos="780"/>
        </w:tabs>
        <w:ind w:left="780" w:hanging="360"/>
      </w:pPr>
      <w:rPr>
        <w:rFonts w:ascii="Wingdings" w:hAnsi="Wingdings" w:cs="Wingdings" w:hint="default"/>
      </w:rPr>
    </w:lvl>
  </w:abstractNum>
  <w:abstractNum w:abstractNumId="8">
    <w:nsid w:val="FFFFFF88"/>
    <w:multiLevelType w:val="singleLevel"/>
    <w:tmpl w:val="8E98F9DA"/>
    <w:lvl w:ilvl="0">
      <w:start w:val="1"/>
      <w:numFmt w:val="decimal"/>
      <w:lvlText w:val="%1."/>
      <w:lvlJc w:val="left"/>
      <w:pPr>
        <w:tabs>
          <w:tab w:val="num" w:pos="360"/>
        </w:tabs>
        <w:ind w:left="360" w:hanging="360"/>
      </w:pPr>
    </w:lvl>
  </w:abstractNum>
  <w:abstractNum w:abstractNumId="9">
    <w:nsid w:val="FFFFFF89"/>
    <w:multiLevelType w:val="singleLevel"/>
    <w:tmpl w:val="C62E624E"/>
    <w:lvl w:ilvl="0">
      <w:start w:val="1"/>
      <w:numFmt w:val="bullet"/>
      <w:lvlText w:val=""/>
      <w:lvlJc w:val="left"/>
      <w:pPr>
        <w:tabs>
          <w:tab w:val="num" w:pos="360"/>
        </w:tabs>
        <w:ind w:left="360" w:hanging="360"/>
      </w:pPr>
      <w:rPr>
        <w:rFonts w:ascii="Wingdings" w:hAnsi="Wingdings" w:cs="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04F7"/>
    <w:rsid w:val="0000556D"/>
    <w:rsid w:val="00012AF3"/>
    <w:rsid w:val="000178BD"/>
    <w:rsid w:val="00027212"/>
    <w:rsid w:val="00027E0F"/>
    <w:rsid w:val="00034EB7"/>
    <w:rsid w:val="000356AB"/>
    <w:rsid w:val="00035D64"/>
    <w:rsid w:val="0004344C"/>
    <w:rsid w:val="00046D59"/>
    <w:rsid w:val="00047307"/>
    <w:rsid w:val="00053A5B"/>
    <w:rsid w:val="000558D4"/>
    <w:rsid w:val="000609EF"/>
    <w:rsid w:val="000666BD"/>
    <w:rsid w:val="00070861"/>
    <w:rsid w:val="0007107B"/>
    <w:rsid w:val="00076C78"/>
    <w:rsid w:val="0008234A"/>
    <w:rsid w:val="00084A0B"/>
    <w:rsid w:val="00084DFD"/>
    <w:rsid w:val="000B1213"/>
    <w:rsid w:val="000D208D"/>
    <w:rsid w:val="000D4525"/>
    <w:rsid w:val="000D66FB"/>
    <w:rsid w:val="000E4F16"/>
    <w:rsid w:val="000E5C13"/>
    <w:rsid w:val="000F4FFE"/>
    <w:rsid w:val="000F5689"/>
    <w:rsid w:val="000F7D7B"/>
    <w:rsid w:val="0010432F"/>
    <w:rsid w:val="0010534B"/>
    <w:rsid w:val="0011775E"/>
    <w:rsid w:val="00120927"/>
    <w:rsid w:val="00124800"/>
    <w:rsid w:val="00132D30"/>
    <w:rsid w:val="00133283"/>
    <w:rsid w:val="00143680"/>
    <w:rsid w:val="00152272"/>
    <w:rsid w:val="00166039"/>
    <w:rsid w:val="00171E16"/>
    <w:rsid w:val="001918A4"/>
    <w:rsid w:val="00193750"/>
    <w:rsid w:val="0019464F"/>
    <w:rsid w:val="00194B8D"/>
    <w:rsid w:val="001A2C5C"/>
    <w:rsid w:val="001A62C5"/>
    <w:rsid w:val="001B207F"/>
    <w:rsid w:val="001B77A3"/>
    <w:rsid w:val="001D02B3"/>
    <w:rsid w:val="001D3B35"/>
    <w:rsid w:val="001D5BDD"/>
    <w:rsid w:val="001E0607"/>
    <w:rsid w:val="001E165F"/>
    <w:rsid w:val="001E1A33"/>
    <w:rsid w:val="001E3EBC"/>
    <w:rsid w:val="001F743C"/>
    <w:rsid w:val="002210C1"/>
    <w:rsid w:val="00222184"/>
    <w:rsid w:val="00233D0A"/>
    <w:rsid w:val="0026243A"/>
    <w:rsid w:val="00293F33"/>
    <w:rsid w:val="002A177F"/>
    <w:rsid w:val="002D0518"/>
    <w:rsid w:val="002D4190"/>
    <w:rsid w:val="002E2CFD"/>
    <w:rsid w:val="002E76DD"/>
    <w:rsid w:val="003043F2"/>
    <w:rsid w:val="00317075"/>
    <w:rsid w:val="003210D1"/>
    <w:rsid w:val="003215EF"/>
    <w:rsid w:val="0032309E"/>
    <w:rsid w:val="00343EA4"/>
    <w:rsid w:val="0035044D"/>
    <w:rsid w:val="003661E5"/>
    <w:rsid w:val="00366F87"/>
    <w:rsid w:val="003800B7"/>
    <w:rsid w:val="00383DBB"/>
    <w:rsid w:val="00386889"/>
    <w:rsid w:val="0039351E"/>
    <w:rsid w:val="003A090E"/>
    <w:rsid w:val="003A0C15"/>
    <w:rsid w:val="003A2BBC"/>
    <w:rsid w:val="003C0764"/>
    <w:rsid w:val="003C2A2F"/>
    <w:rsid w:val="003E2CE5"/>
    <w:rsid w:val="003E3B4F"/>
    <w:rsid w:val="003F25DF"/>
    <w:rsid w:val="003F5DBD"/>
    <w:rsid w:val="0041404C"/>
    <w:rsid w:val="0043341C"/>
    <w:rsid w:val="004524A4"/>
    <w:rsid w:val="00466CC8"/>
    <w:rsid w:val="004739E9"/>
    <w:rsid w:val="0047661B"/>
    <w:rsid w:val="00484F57"/>
    <w:rsid w:val="00485F8A"/>
    <w:rsid w:val="00491ED3"/>
    <w:rsid w:val="0049662B"/>
    <w:rsid w:val="00497427"/>
    <w:rsid w:val="004A0B0C"/>
    <w:rsid w:val="004B5215"/>
    <w:rsid w:val="004C2BB1"/>
    <w:rsid w:val="004C487E"/>
    <w:rsid w:val="004C56DA"/>
    <w:rsid w:val="004C7160"/>
    <w:rsid w:val="004D1256"/>
    <w:rsid w:val="004E757A"/>
    <w:rsid w:val="004E7913"/>
    <w:rsid w:val="005028A6"/>
    <w:rsid w:val="0052174D"/>
    <w:rsid w:val="00536C32"/>
    <w:rsid w:val="005423D9"/>
    <w:rsid w:val="00553A07"/>
    <w:rsid w:val="00554456"/>
    <w:rsid w:val="005575E0"/>
    <w:rsid w:val="00561365"/>
    <w:rsid w:val="005650FA"/>
    <w:rsid w:val="00572759"/>
    <w:rsid w:val="00581277"/>
    <w:rsid w:val="005866EF"/>
    <w:rsid w:val="005C43D2"/>
    <w:rsid w:val="005D6C5D"/>
    <w:rsid w:val="005F415E"/>
    <w:rsid w:val="005F585E"/>
    <w:rsid w:val="005F5926"/>
    <w:rsid w:val="00603AB8"/>
    <w:rsid w:val="00606132"/>
    <w:rsid w:val="00606B75"/>
    <w:rsid w:val="00615803"/>
    <w:rsid w:val="00617604"/>
    <w:rsid w:val="00621D30"/>
    <w:rsid w:val="006245BA"/>
    <w:rsid w:val="00626A06"/>
    <w:rsid w:val="0064092D"/>
    <w:rsid w:val="00647C87"/>
    <w:rsid w:val="006502CC"/>
    <w:rsid w:val="006507EA"/>
    <w:rsid w:val="00663375"/>
    <w:rsid w:val="00670C62"/>
    <w:rsid w:val="00696BD8"/>
    <w:rsid w:val="00697A6F"/>
    <w:rsid w:val="006A22F3"/>
    <w:rsid w:val="006A5342"/>
    <w:rsid w:val="006B3945"/>
    <w:rsid w:val="006B5787"/>
    <w:rsid w:val="006B5ED1"/>
    <w:rsid w:val="006C609C"/>
    <w:rsid w:val="006C799E"/>
    <w:rsid w:val="006D5FFC"/>
    <w:rsid w:val="006E3217"/>
    <w:rsid w:val="006F34A2"/>
    <w:rsid w:val="006F3774"/>
    <w:rsid w:val="006F4CB8"/>
    <w:rsid w:val="00701EA0"/>
    <w:rsid w:val="007070FD"/>
    <w:rsid w:val="007074EE"/>
    <w:rsid w:val="00714DBD"/>
    <w:rsid w:val="00735F41"/>
    <w:rsid w:val="00741FF1"/>
    <w:rsid w:val="007514FA"/>
    <w:rsid w:val="0075728A"/>
    <w:rsid w:val="007801B3"/>
    <w:rsid w:val="007803F2"/>
    <w:rsid w:val="00782E24"/>
    <w:rsid w:val="00784CC3"/>
    <w:rsid w:val="00791E7E"/>
    <w:rsid w:val="007A4AB4"/>
    <w:rsid w:val="007A6BCC"/>
    <w:rsid w:val="007B4136"/>
    <w:rsid w:val="007C1C48"/>
    <w:rsid w:val="007D23C0"/>
    <w:rsid w:val="007D3317"/>
    <w:rsid w:val="007D3403"/>
    <w:rsid w:val="007D56EC"/>
    <w:rsid w:val="007D76F7"/>
    <w:rsid w:val="007E0AB4"/>
    <w:rsid w:val="007E58B4"/>
    <w:rsid w:val="007E6B03"/>
    <w:rsid w:val="008121C4"/>
    <w:rsid w:val="00814CAF"/>
    <w:rsid w:val="00823EB9"/>
    <w:rsid w:val="008250A4"/>
    <w:rsid w:val="008324D6"/>
    <w:rsid w:val="0083255F"/>
    <w:rsid w:val="008359CA"/>
    <w:rsid w:val="00854635"/>
    <w:rsid w:val="00860630"/>
    <w:rsid w:val="00884612"/>
    <w:rsid w:val="008909E3"/>
    <w:rsid w:val="00894690"/>
    <w:rsid w:val="008A02CA"/>
    <w:rsid w:val="008A0A36"/>
    <w:rsid w:val="008B025C"/>
    <w:rsid w:val="008C4A26"/>
    <w:rsid w:val="008D0B89"/>
    <w:rsid w:val="008D6CC5"/>
    <w:rsid w:val="008E12FE"/>
    <w:rsid w:val="008E3AE5"/>
    <w:rsid w:val="008F32B9"/>
    <w:rsid w:val="008F6A55"/>
    <w:rsid w:val="0090278F"/>
    <w:rsid w:val="00903FF2"/>
    <w:rsid w:val="00904EBB"/>
    <w:rsid w:val="009100A2"/>
    <w:rsid w:val="0091640C"/>
    <w:rsid w:val="009167C0"/>
    <w:rsid w:val="009168B9"/>
    <w:rsid w:val="0092258C"/>
    <w:rsid w:val="00924D86"/>
    <w:rsid w:val="00926844"/>
    <w:rsid w:val="009352B9"/>
    <w:rsid w:val="00960725"/>
    <w:rsid w:val="00976362"/>
    <w:rsid w:val="00985EC8"/>
    <w:rsid w:val="00986EAD"/>
    <w:rsid w:val="009A1ABC"/>
    <w:rsid w:val="009A6996"/>
    <w:rsid w:val="009B2783"/>
    <w:rsid w:val="009B60AD"/>
    <w:rsid w:val="009C7CAE"/>
    <w:rsid w:val="009E088A"/>
    <w:rsid w:val="009F205C"/>
    <w:rsid w:val="009F593C"/>
    <w:rsid w:val="009F64E8"/>
    <w:rsid w:val="00A1003A"/>
    <w:rsid w:val="00A10B2D"/>
    <w:rsid w:val="00A115C1"/>
    <w:rsid w:val="00A17D75"/>
    <w:rsid w:val="00A25F1D"/>
    <w:rsid w:val="00A34100"/>
    <w:rsid w:val="00A41DF7"/>
    <w:rsid w:val="00A57F08"/>
    <w:rsid w:val="00A619A5"/>
    <w:rsid w:val="00A61EFB"/>
    <w:rsid w:val="00A6608A"/>
    <w:rsid w:val="00A70436"/>
    <w:rsid w:val="00A7333C"/>
    <w:rsid w:val="00A7550B"/>
    <w:rsid w:val="00AA0643"/>
    <w:rsid w:val="00AA4CBC"/>
    <w:rsid w:val="00AA6A1F"/>
    <w:rsid w:val="00AB3DF7"/>
    <w:rsid w:val="00AC119C"/>
    <w:rsid w:val="00AC366A"/>
    <w:rsid w:val="00AC56C3"/>
    <w:rsid w:val="00AD2D27"/>
    <w:rsid w:val="00AD307D"/>
    <w:rsid w:val="00AD3ABB"/>
    <w:rsid w:val="00AD6D4F"/>
    <w:rsid w:val="00AE02D2"/>
    <w:rsid w:val="00B01E19"/>
    <w:rsid w:val="00B16F9B"/>
    <w:rsid w:val="00B302C8"/>
    <w:rsid w:val="00B34876"/>
    <w:rsid w:val="00B41051"/>
    <w:rsid w:val="00B52AB1"/>
    <w:rsid w:val="00B541D2"/>
    <w:rsid w:val="00B64869"/>
    <w:rsid w:val="00B6543A"/>
    <w:rsid w:val="00B66840"/>
    <w:rsid w:val="00B709A3"/>
    <w:rsid w:val="00B80318"/>
    <w:rsid w:val="00B820EB"/>
    <w:rsid w:val="00B85EFF"/>
    <w:rsid w:val="00B92074"/>
    <w:rsid w:val="00B94AAF"/>
    <w:rsid w:val="00BA1CD7"/>
    <w:rsid w:val="00BA58C7"/>
    <w:rsid w:val="00BA739D"/>
    <w:rsid w:val="00BB22B6"/>
    <w:rsid w:val="00BC0C74"/>
    <w:rsid w:val="00BC0C8B"/>
    <w:rsid w:val="00BC5432"/>
    <w:rsid w:val="00BC6250"/>
    <w:rsid w:val="00BD437C"/>
    <w:rsid w:val="00C02003"/>
    <w:rsid w:val="00C02E5F"/>
    <w:rsid w:val="00C03AF9"/>
    <w:rsid w:val="00C12F1F"/>
    <w:rsid w:val="00C157C5"/>
    <w:rsid w:val="00C1794F"/>
    <w:rsid w:val="00C20071"/>
    <w:rsid w:val="00C30FFA"/>
    <w:rsid w:val="00C51749"/>
    <w:rsid w:val="00C5454C"/>
    <w:rsid w:val="00C704C6"/>
    <w:rsid w:val="00C70B37"/>
    <w:rsid w:val="00C80BAE"/>
    <w:rsid w:val="00C82BB3"/>
    <w:rsid w:val="00C8316C"/>
    <w:rsid w:val="00C941AF"/>
    <w:rsid w:val="00C974EF"/>
    <w:rsid w:val="00CB2048"/>
    <w:rsid w:val="00CB4848"/>
    <w:rsid w:val="00CB57BE"/>
    <w:rsid w:val="00CB7CC7"/>
    <w:rsid w:val="00CC0F84"/>
    <w:rsid w:val="00CC6512"/>
    <w:rsid w:val="00CD2286"/>
    <w:rsid w:val="00CD7326"/>
    <w:rsid w:val="00CE39DF"/>
    <w:rsid w:val="00CF06A3"/>
    <w:rsid w:val="00D0211A"/>
    <w:rsid w:val="00D07C7E"/>
    <w:rsid w:val="00D21D36"/>
    <w:rsid w:val="00D40C1A"/>
    <w:rsid w:val="00D43A3D"/>
    <w:rsid w:val="00D5126F"/>
    <w:rsid w:val="00D51770"/>
    <w:rsid w:val="00D55192"/>
    <w:rsid w:val="00D6257E"/>
    <w:rsid w:val="00D65F05"/>
    <w:rsid w:val="00D6641A"/>
    <w:rsid w:val="00D834BD"/>
    <w:rsid w:val="00D91419"/>
    <w:rsid w:val="00DA7FBF"/>
    <w:rsid w:val="00DB1DB8"/>
    <w:rsid w:val="00DB72E2"/>
    <w:rsid w:val="00DC5BB0"/>
    <w:rsid w:val="00DD30EE"/>
    <w:rsid w:val="00DD43C0"/>
    <w:rsid w:val="00DE421E"/>
    <w:rsid w:val="00DF1E93"/>
    <w:rsid w:val="00E0535C"/>
    <w:rsid w:val="00E068E6"/>
    <w:rsid w:val="00E131A5"/>
    <w:rsid w:val="00E16F9F"/>
    <w:rsid w:val="00E17DDB"/>
    <w:rsid w:val="00E20185"/>
    <w:rsid w:val="00E33105"/>
    <w:rsid w:val="00E33FBB"/>
    <w:rsid w:val="00E47E4E"/>
    <w:rsid w:val="00E54DE4"/>
    <w:rsid w:val="00E5730A"/>
    <w:rsid w:val="00E65CEC"/>
    <w:rsid w:val="00E72EFB"/>
    <w:rsid w:val="00E73DCC"/>
    <w:rsid w:val="00E750AF"/>
    <w:rsid w:val="00E76B83"/>
    <w:rsid w:val="00E9033D"/>
    <w:rsid w:val="00EA5C25"/>
    <w:rsid w:val="00ED7DBD"/>
    <w:rsid w:val="00EE1E43"/>
    <w:rsid w:val="00EE306D"/>
    <w:rsid w:val="00EF0BF6"/>
    <w:rsid w:val="00EF2F05"/>
    <w:rsid w:val="00F02C7B"/>
    <w:rsid w:val="00F06ACC"/>
    <w:rsid w:val="00F12EDD"/>
    <w:rsid w:val="00F15BD7"/>
    <w:rsid w:val="00F40871"/>
    <w:rsid w:val="00F54EED"/>
    <w:rsid w:val="00F6656F"/>
    <w:rsid w:val="00F75C1B"/>
    <w:rsid w:val="00F77EE4"/>
    <w:rsid w:val="00F80C06"/>
    <w:rsid w:val="00F80FEF"/>
    <w:rsid w:val="00F81352"/>
    <w:rsid w:val="00FA1DBE"/>
    <w:rsid w:val="00FA4D41"/>
    <w:rsid w:val="00FA5156"/>
    <w:rsid w:val="00FB15A2"/>
    <w:rsid w:val="00FB4EE3"/>
    <w:rsid w:val="00FC159A"/>
    <w:rsid w:val="00FC197F"/>
    <w:rsid w:val="00FC5579"/>
    <w:rsid w:val="00FD04F7"/>
    <w:rsid w:val="00FD2025"/>
    <w:rsid w:val="00FD2776"/>
    <w:rsid w:val="00FD5B9F"/>
    <w:rsid w:val="00FE2F05"/>
    <w:rsid w:val="00FF38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286"/>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FD04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FD04F7"/>
    <w:rPr>
      <w:sz w:val="18"/>
      <w:szCs w:val="18"/>
    </w:rPr>
  </w:style>
  <w:style w:type="paragraph" w:styleId="a4">
    <w:name w:val="footer"/>
    <w:basedOn w:val="a"/>
    <w:link w:val="Char0"/>
    <w:uiPriority w:val="99"/>
    <w:rsid w:val="00FD04F7"/>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FD04F7"/>
    <w:rPr>
      <w:sz w:val="18"/>
      <w:szCs w:val="18"/>
    </w:rPr>
  </w:style>
  <w:style w:type="paragraph" w:styleId="a5">
    <w:name w:val="Normal (Web)"/>
    <w:basedOn w:val="a"/>
    <w:uiPriority w:val="99"/>
    <w:rsid w:val="00FD04F7"/>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99"/>
    <w:qFormat/>
    <w:rsid w:val="00FD04F7"/>
    <w:rPr>
      <w:b/>
      <w:bCs/>
    </w:rPr>
  </w:style>
  <w:style w:type="character" w:customStyle="1" w:styleId="ifenglogo">
    <w:name w:val="ifenglogo"/>
    <w:basedOn w:val="a0"/>
    <w:uiPriority w:val="99"/>
    <w:rsid w:val="00EA5C25"/>
  </w:style>
  <w:style w:type="paragraph" w:styleId="a7">
    <w:name w:val="Balloon Text"/>
    <w:basedOn w:val="a"/>
    <w:link w:val="Char1"/>
    <w:uiPriority w:val="99"/>
    <w:semiHidden/>
    <w:rsid w:val="00EA5C25"/>
    <w:rPr>
      <w:sz w:val="18"/>
      <w:szCs w:val="18"/>
    </w:rPr>
  </w:style>
  <w:style w:type="character" w:customStyle="1" w:styleId="Char1">
    <w:name w:val="批注框文本 Char"/>
    <w:basedOn w:val="a0"/>
    <w:link w:val="a7"/>
    <w:uiPriority w:val="99"/>
    <w:semiHidden/>
    <w:locked/>
    <w:rsid w:val="00EA5C25"/>
    <w:rPr>
      <w:sz w:val="18"/>
      <w:szCs w:val="18"/>
    </w:rPr>
  </w:style>
  <w:style w:type="character" w:styleId="a8">
    <w:name w:val="Hyperlink"/>
    <w:basedOn w:val="a0"/>
    <w:uiPriority w:val="99"/>
    <w:rsid w:val="003F5D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286"/>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FD04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FD04F7"/>
    <w:rPr>
      <w:sz w:val="18"/>
      <w:szCs w:val="18"/>
    </w:rPr>
  </w:style>
  <w:style w:type="paragraph" w:styleId="a4">
    <w:name w:val="footer"/>
    <w:basedOn w:val="a"/>
    <w:link w:val="Char0"/>
    <w:uiPriority w:val="99"/>
    <w:rsid w:val="00FD04F7"/>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FD04F7"/>
    <w:rPr>
      <w:sz w:val="18"/>
      <w:szCs w:val="18"/>
    </w:rPr>
  </w:style>
  <w:style w:type="paragraph" w:styleId="a5">
    <w:name w:val="Normal (Web)"/>
    <w:basedOn w:val="a"/>
    <w:uiPriority w:val="99"/>
    <w:rsid w:val="00FD04F7"/>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99"/>
    <w:qFormat/>
    <w:rsid w:val="00FD04F7"/>
    <w:rPr>
      <w:b/>
      <w:bCs/>
    </w:rPr>
  </w:style>
  <w:style w:type="character" w:customStyle="1" w:styleId="ifenglogo">
    <w:name w:val="ifenglogo"/>
    <w:basedOn w:val="a0"/>
    <w:uiPriority w:val="99"/>
    <w:rsid w:val="00EA5C25"/>
  </w:style>
  <w:style w:type="paragraph" w:styleId="a7">
    <w:name w:val="Balloon Text"/>
    <w:basedOn w:val="a"/>
    <w:link w:val="Char1"/>
    <w:uiPriority w:val="99"/>
    <w:semiHidden/>
    <w:rsid w:val="00EA5C25"/>
    <w:rPr>
      <w:sz w:val="18"/>
      <w:szCs w:val="18"/>
    </w:rPr>
  </w:style>
  <w:style w:type="character" w:customStyle="1" w:styleId="Char1">
    <w:name w:val="批注框文本 Char"/>
    <w:basedOn w:val="a0"/>
    <w:link w:val="a7"/>
    <w:uiPriority w:val="99"/>
    <w:semiHidden/>
    <w:locked/>
    <w:rsid w:val="00EA5C25"/>
    <w:rPr>
      <w:sz w:val="18"/>
      <w:szCs w:val="18"/>
    </w:rPr>
  </w:style>
  <w:style w:type="character" w:styleId="a8">
    <w:name w:val="Hyperlink"/>
    <w:basedOn w:val="a0"/>
    <w:uiPriority w:val="99"/>
    <w:rsid w:val="003F5DBD"/>
    <w:rPr>
      <w:color w:val="0000FF"/>
      <w:u w:val="single"/>
    </w:rPr>
  </w:style>
</w:styles>
</file>

<file path=word/webSettings.xml><?xml version="1.0" encoding="utf-8"?>
<w:webSettings xmlns:r="http://schemas.openxmlformats.org/officeDocument/2006/relationships" xmlns:w="http://schemas.openxmlformats.org/wordprocessingml/2006/main">
  <w:divs>
    <w:div w:id="51731686">
      <w:marLeft w:val="0"/>
      <w:marRight w:val="0"/>
      <w:marTop w:val="0"/>
      <w:marBottom w:val="0"/>
      <w:divBdr>
        <w:top w:val="none" w:sz="0" w:space="0" w:color="auto"/>
        <w:left w:val="none" w:sz="0" w:space="0" w:color="auto"/>
        <w:bottom w:val="none" w:sz="0" w:space="0" w:color="auto"/>
        <w:right w:val="none" w:sz="0" w:space="0" w:color="auto"/>
      </w:divBdr>
      <w:divsChild>
        <w:div w:id="51731698">
          <w:marLeft w:val="0"/>
          <w:marRight w:val="0"/>
          <w:marTop w:val="0"/>
          <w:marBottom w:val="0"/>
          <w:divBdr>
            <w:top w:val="none" w:sz="0" w:space="0" w:color="auto"/>
            <w:left w:val="none" w:sz="0" w:space="0" w:color="auto"/>
            <w:bottom w:val="none" w:sz="0" w:space="0" w:color="auto"/>
            <w:right w:val="none" w:sz="0" w:space="0" w:color="auto"/>
          </w:divBdr>
          <w:divsChild>
            <w:div w:id="5173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1689">
      <w:marLeft w:val="0"/>
      <w:marRight w:val="0"/>
      <w:marTop w:val="0"/>
      <w:marBottom w:val="0"/>
      <w:divBdr>
        <w:top w:val="none" w:sz="0" w:space="0" w:color="auto"/>
        <w:left w:val="none" w:sz="0" w:space="0" w:color="auto"/>
        <w:bottom w:val="none" w:sz="0" w:space="0" w:color="auto"/>
        <w:right w:val="none" w:sz="0" w:space="0" w:color="auto"/>
      </w:divBdr>
      <w:divsChild>
        <w:div w:id="51731696">
          <w:marLeft w:val="0"/>
          <w:marRight w:val="0"/>
          <w:marTop w:val="0"/>
          <w:marBottom w:val="0"/>
          <w:divBdr>
            <w:top w:val="none" w:sz="0" w:space="0" w:color="auto"/>
            <w:left w:val="none" w:sz="0" w:space="0" w:color="auto"/>
            <w:bottom w:val="none" w:sz="0" w:space="0" w:color="auto"/>
            <w:right w:val="none" w:sz="0" w:space="0" w:color="auto"/>
          </w:divBdr>
          <w:divsChild>
            <w:div w:id="51731702">
              <w:marLeft w:val="0"/>
              <w:marRight w:val="0"/>
              <w:marTop w:val="0"/>
              <w:marBottom w:val="0"/>
              <w:divBdr>
                <w:top w:val="none" w:sz="0" w:space="0" w:color="auto"/>
                <w:left w:val="none" w:sz="0" w:space="0" w:color="auto"/>
                <w:bottom w:val="none" w:sz="0" w:space="0" w:color="auto"/>
                <w:right w:val="none" w:sz="0" w:space="0" w:color="auto"/>
              </w:divBdr>
              <w:divsChild>
                <w:div w:id="51731694">
                  <w:marLeft w:val="0"/>
                  <w:marRight w:val="0"/>
                  <w:marTop w:val="120"/>
                  <w:marBottom w:val="0"/>
                  <w:divBdr>
                    <w:top w:val="none" w:sz="0" w:space="0" w:color="auto"/>
                    <w:left w:val="none" w:sz="0" w:space="0" w:color="auto"/>
                    <w:bottom w:val="none" w:sz="0" w:space="0" w:color="auto"/>
                    <w:right w:val="none" w:sz="0" w:space="0" w:color="auto"/>
                  </w:divBdr>
                  <w:divsChild>
                    <w:div w:id="51731690">
                      <w:marLeft w:val="0"/>
                      <w:marRight w:val="0"/>
                      <w:marTop w:val="0"/>
                      <w:marBottom w:val="0"/>
                      <w:divBdr>
                        <w:top w:val="none" w:sz="0" w:space="0" w:color="auto"/>
                        <w:left w:val="none" w:sz="0" w:space="0" w:color="auto"/>
                        <w:bottom w:val="none" w:sz="0" w:space="0" w:color="auto"/>
                        <w:right w:val="none" w:sz="0" w:space="0" w:color="auto"/>
                      </w:divBdr>
                      <w:divsChild>
                        <w:div w:id="51731692">
                          <w:marLeft w:val="0"/>
                          <w:marRight w:val="0"/>
                          <w:marTop w:val="0"/>
                          <w:marBottom w:val="0"/>
                          <w:divBdr>
                            <w:top w:val="none" w:sz="0" w:space="0" w:color="auto"/>
                            <w:left w:val="single" w:sz="6" w:space="15" w:color="CCCCCC"/>
                            <w:bottom w:val="single" w:sz="6" w:space="15" w:color="CCCCCC"/>
                            <w:right w:val="single" w:sz="6" w:space="15" w:color="CCCCCC"/>
                          </w:divBdr>
                          <w:divsChild>
                            <w:div w:id="51731701">
                              <w:marLeft w:val="0"/>
                              <w:marRight w:val="0"/>
                              <w:marTop w:val="150"/>
                              <w:marBottom w:val="0"/>
                              <w:divBdr>
                                <w:top w:val="none" w:sz="0" w:space="0" w:color="auto"/>
                                <w:left w:val="none" w:sz="0" w:space="0" w:color="auto"/>
                                <w:bottom w:val="none" w:sz="0" w:space="0" w:color="auto"/>
                                <w:right w:val="none" w:sz="0" w:space="0" w:color="auto"/>
                              </w:divBdr>
                              <w:divsChild>
                                <w:div w:id="51731684">
                                  <w:marLeft w:val="0"/>
                                  <w:marRight w:val="0"/>
                                  <w:marTop w:val="0"/>
                                  <w:marBottom w:val="0"/>
                                  <w:divBdr>
                                    <w:top w:val="none" w:sz="0" w:space="0" w:color="auto"/>
                                    <w:left w:val="none" w:sz="0" w:space="0" w:color="auto"/>
                                    <w:bottom w:val="none" w:sz="0" w:space="0" w:color="auto"/>
                                    <w:right w:val="none" w:sz="0" w:space="0" w:color="auto"/>
                                  </w:divBdr>
                                </w:div>
                                <w:div w:id="51731685">
                                  <w:marLeft w:val="0"/>
                                  <w:marRight w:val="0"/>
                                  <w:marTop w:val="0"/>
                                  <w:marBottom w:val="0"/>
                                  <w:divBdr>
                                    <w:top w:val="none" w:sz="0" w:space="0" w:color="auto"/>
                                    <w:left w:val="none" w:sz="0" w:space="0" w:color="auto"/>
                                    <w:bottom w:val="none" w:sz="0" w:space="0" w:color="auto"/>
                                    <w:right w:val="none" w:sz="0" w:space="0" w:color="auto"/>
                                  </w:divBdr>
                                </w:div>
                                <w:div w:id="51731687">
                                  <w:marLeft w:val="0"/>
                                  <w:marRight w:val="0"/>
                                  <w:marTop w:val="0"/>
                                  <w:marBottom w:val="0"/>
                                  <w:divBdr>
                                    <w:top w:val="none" w:sz="0" w:space="0" w:color="auto"/>
                                    <w:left w:val="none" w:sz="0" w:space="0" w:color="auto"/>
                                    <w:bottom w:val="none" w:sz="0" w:space="0" w:color="auto"/>
                                    <w:right w:val="none" w:sz="0" w:space="0" w:color="auto"/>
                                  </w:divBdr>
                                </w:div>
                                <w:div w:id="51731688">
                                  <w:marLeft w:val="0"/>
                                  <w:marRight w:val="0"/>
                                  <w:marTop w:val="0"/>
                                  <w:marBottom w:val="0"/>
                                  <w:divBdr>
                                    <w:top w:val="none" w:sz="0" w:space="0" w:color="auto"/>
                                    <w:left w:val="none" w:sz="0" w:space="0" w:color="auto"/>
                                    <w:bottom w:val="none" w:sz="0" w:space="0" w:color="auto"/>
                                    <w:right w:val="none" w:sz="0" w:space="0" w:color="auto"/>
                                  </w:divBdr>
                                </w:div>
                                <w:div w:id="51731691">
                                  <w:marLeft w:val="0"/>
                                  <w:marRight w:val="0"/>
                                  <w:marTop w:val="0"/>
                                  <w:marBottom w:val="0"/>
                                  <w:divBdr>
                                    <w:top w:val="none" w:sz="0" w:space="0" w:color="auto"/>
                                    <w:left w:val="none" w:sz="0" w:space="0" w:color="auto"/>
                                    <w:bottom w:val="none" w:sz="0" w:space="0" w:color="auto"/>
                                    <w:right w:val="none" w:sz="0" w:space="0" w:color="auto"/>
                                  </w:divBdr>
                                </w:div>
                                <w:div w:id="5173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31693">
      <w:marLeft w:val="0"/>
      <w:marRight w:val="0"/>
      <w:marTop w:val="0"/>
      <w:marBottom w:val="0"/>
      <w:divBdr>
        <w:top w:val="none" w:sz="0" w:space="0" w:color="auto"/>
        <w:left w:val="none" w:sz="0" w:space="0" w:color="auto"/>
        <w:bottom w:val="none" w:sz="0" w:space="0" w:color="auto"/>
        <w:right w:val="none" w:sz="0" w:space="0" w:color="auto"/>
      </w:divBdr>
    </w:div>
    <w:div w:id="51731697">
      <w:marLeft w:val="0"/>
      <w:marRight w:val="0"/>
      <w:marTop w:val="0"/>
      <w:marBottom w:val="0"/>
      <w:divBdr>
        <w:top w:val="none" w:sz="0" w:space="0" w:color="auto"/>
        <w:left w:val="none" w:sz="0" w:space="0" w:color="auto"/>
        <w:bottom w:val="none" w:sz="0" w:space="0" w:color="auto"/>
        <w:right w:val="none" w:sz="0" w:space="0" w:color="auto"/>
      </w:divBdr>
    </w:div>
    <w:div w:id="517317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qxym.tj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578</Words>
  <Characters>3299</Characters>
  <Application>Microsoft Office Word</Application>
  <DocSecurity>0</DocSecurity>
  <Lines>27</Lines>
  <Paragraphs>7</Paragraphs>
  <ScaleCrop>false</ScaleCrop>
  <Company>Microsoft</Company>
  <LinksUpToDate>false</LinksUpToDate>
  <CharactersWithSpaces>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关于做好2017年天津市农民工学历与能力提升行动计划—“求学圆梦行动”的通知</dc:title>
  <dc:creator>lenovo</dc:creator>
  <cp:lastModifiedBy>Administrator</cp:lastModifiedBy>
  <cp:revision>2</cp:revision>
  <cp:lastPrinted>2019-06-20T03:45:00Z</cp:lastPrinted>
  <dcterms:created xsi:type="dcterms:W3CDTF">2019-06-24T00:20:00Z</dcterms:created>
  <dcterms:modified xsi:type="dcterms:W3CDTF">2019-06-24T00:20:00Z</dcterms:modified>
</cp:coreProperties>
</file>