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5" w:rsidRDefault="005063AD">
      <w:pPr>
        <w:jc w:val="center"/>
        <w:rPr>
          <w:rFonts w:ascii="Tahoma" w:hAnsi="Tahoma" w:cs="Tahoma"/>
          <w:sz w:val="12"/>
          <w:szCs w:val="12"/>
          <w:shd w:val="clear" w:color="auto" w:fill="FFFFFF"/>
        </w:rPr>
      </w:pPr>
      <w:r>
        <w:rPr>
          <w:rFonts w:ascii="Tahoma" w:hAnsi="Tahoma" w:cs="Tahoma"/>
          <w:sz w:val="36"/>
          <w:szCs w:val="36"/>
          <w:shd w:val="clear" w:color="auto" w:fill="FFFFFF"/>
        </w:rPr>
        <w:t>致</w:t>
      </w:r>
      <w:r>
        <w:rPr>
          <w:rFonts w:ascii="Tahoma" w:hAnsi="Tahoma" w:cs="Tahoma" w:hint="eastAsia"/>
          <w:sz w:val="36"/>
          <w:szCs w:val="36"/>
          <w:shd w:val="clear" w:color="auto" w:fill="FFFFFF"/>
        </w:rPr>
        <w:t>居</w:t>
      </w:r>
      <w:r>
        <w:rPr>
          <w:rFonts w:ascii="Tahoma" w:hAnsi="Tahoma" w:cs="Tahoma"/>
          <w:sz w:val="36"/>
          <w:szCs w:val="36"/>
          <w:shd w:val="clear" w:color="auto" w:fill="FFFFFF"/>
        </w:rPr>
        <w:t>民朋友的一封信</w:t>
      </w:r>
    </w:p>
    <w:p w:rsidR="00C46EB5" w:rsidRDefault="005063AD">
      <w:pPr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各位居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 xml:space="preserve">民朋友：　</w:t>
      </w:r>
    </w:p>
    <w:p w:rsidR="00C46EB5" w:rsidRDefault="005063AD">
      <w:pPr>
        <w:ind w:firstLine="640"/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河东区委、区政府于2018年4月12日启动了创建国家卫生区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这一重大举措</w:t>
      </w:r>
      <w:r>
        <w:rPr>
          <w:rFonts w:ascii="仿宋" w:eastAsia="仿宋" w:hAnsi="仿宋" w:cs="宋体" w:hint="eastAsia"/>
          <w:kern w:val="0"/>
          <w:sz w:val="32"/>
          <w:szCs w:val="32"/>
        </w:rPr>
        <w:t>是区委、区政府贯彻落实十九大精神中“深入开展爱国卫生运动”的具体体现，也是</w:t>
      </w:r>
      <w:r>
        <w:rPr>
          <w:rFonts w:ascii="仿宋" w:eastAsia="仿宋" w:hAnsi="仿宋" w:hint="eastAsia"/>
          <w:sz w:val="32"/>
          <w:szCs w:val="32"/>
        </w:rPr>
        <w:t>满足人民美好生活需要、加快“四个之区”建设</w:t>
      </w:r>
      <w:r>
        <w:rPr>
          <w:rFonts w:ascii="仿宋" w:eastAsia="仿宋" w:hAnsi="仿宋" w:cs="宋体" w:hint="eastAsia"/>
          <w:kern w:val="0"/>
          <w:sz w:val="32"/>
          <w:szCs w:val="32"/>
        </w:rPr>
        <w:t>的现实需要。2019年列为20项民心工程将创卫工作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不仅需要各级政府部门落实责任，还需要全民参与，合力共创。为此，特向广大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河东区居民朋友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发出倡议：</w:t>
      </w:r>
      <w:r>
        <w:rPr>
          <w:rFonts w:ascii="仿宋" w:eastAsia="仿宋" w:hAnsi="仿宋" w:cs="Tahoma"/>
          <w:sz w:val="32"/>
          <w:szCs w:val="32"/>
        </w:rPr>
        <w:br/>
      </w:r>
      <w:r>
        <w:rPr>
          <w:rFonts w:ascii="仿宋" w:eastAsia="仿宋" w:hAnsi="仿宋" w:cs="Tahoma"/>
          <w:color w:val="444444"/>
          <w:sz w:val="32"/>
          <w:szCs w:val="32"/>
          <w:shd w:val="clear" w:color="auto" w:fill="FFFFFF"/>
        </w:rPr>
        <w:t xml:space="preserve">　　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一、支持创卫，参与创卫。全体市民要积极行动起来，以主人翁姿态投身到创卫活动中，关心创卫、支持创卫、参与创卫，积极参加单位和社区组织的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环境清整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行动，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清脏治乱，美化家园。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 xml:space="preserve">　　</w:t>
      </w:r>
    </w:p>
    <w:p w:rsidR="00C46EB5" w:rsidRDefault="005063AD">
      <w:pPr>
        <w:ind w:firstLine="640"/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cs="Tahoma"/>
          <w:sz w:val="32"/>
          <w:szCs w:val="32"/>
          <w:shd w:val="clear" w:color="auto" w:fill="FFFFFF"/>
        </w:rPr>
        <w:t>二、从我做起，树立新风。每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位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市民要从身边的小事做起，养成良好的卫生习惯，自觉遵守社会公德，爱护公共设施，维护公共卫生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不乱扔垃圾、不随地吐痰。不在公共场所乱搭乱建、乱堆乱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放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、乱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泼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乱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倒、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乱贴乱画、不破坏绿化。自觉提高公共交通意识，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不乱停乱放车辆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沿街商户、单位自觉落实门前“三包”。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 xml:space="preserve">　　</w:t>
      </w:r>
    </w:p>
    <w:p w:rsidR="00C46EB5" w:rsidRDefault="005063AD">
      <w:pPr>
        <w:ind w:firstLine="640"/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cs="Tahoma"/>
          <w:sz w:val="32"/>
          <w:szCs w:val="32"/>
          <w:shd w:val="clear" w:color="auto" w:fill="FFFFFF"/>
        </w:rPr>
        <w:t>三、人人监督，乐于奉献。人人争做城市卫生保洁员和城市卫生监督员，每个人都有权利和义务维护城市市容、环境卫生和城市秩序，坚决制止损害城市形象的不良行为，积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lastRenderedPageBreak/>
        <w:t>极监督举报脏、乱、差现象，倡导文明经营，抵制不符合卫生标准的食品与生活用品，为维护美好、整洁的城市卫生和管理秩序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做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出贡献。</w:t>
      </w:r>
      <w:r>
        <w:rPr>
          <w:rFonts w:ascii="仿宋" w:eastAsia="仿宋" w:hAnsi="仿宋" w:cs="Tahoma"/>
          <w:sz w:val="32"/>
          <w:szCs w:val="32"/>
        </w:rPr>
        <w:br/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 xml:space="preserve">　　四、文明礼貌，健康生活。每一位市民都要自觉提高自身的文明素养，规范自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身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言行。积极参与控烟行为，劝导家人和朋友不吸烟。积极参与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健康河东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建设，自觉学习普及健康素养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知识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，参与单位和社区组织的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各类创建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活动。</w:t>
      </w:r>
      <w:r>
        <w:rPr>
          <w:rFonts w:ascii="仿宋" w:eastAsia="仿宋" w:hAnsi="仿宋" w:cs="Tahoma"/>
          <w:sz w:val="32"/>
          <w:szCs w:val="32"/>
        </w:rPr>
        <w:br/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 xml:space="preserve">　　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卫生城区大家创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美丽河东人人享。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让我们携手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同</w:t>
      </w:r>
      <w:r>
        <w:rPr>
          <w:rFonts w:ascii="仿宋" w:eastAsia="仿宋" w:hAnsi="仿宋" w:cs="Tahoma"/>
          <w:sz w:val="32"/>
          <w:szCs w:val="32"/>
          <w:shd w:val="clear" w:color="auto" w:fill="FFFFFF"/>
        </w:rPr>
        <w:t>心，齐抓共管，</w:t>
      </w: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>为美丽河东增光添彩！</w:t>
      </w:r>
    </w:p>
    <w:p w:rsidR="00C46EB5" w:rsidRDefault="005063AD">
      <w:pPr>
        <w:ind w:firstLine="640"/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 xml:space="preserve">           </w:t>
      </w:r>
    </w:p>
    <w:p w:rsidR="00C46EB5" w:rsidRDefault="005063AD">
      <w:pPr>
        <w:ind w:firstLineChars="600" w:firstLine="1920"/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 xml:space="preserve">  河东区创建国家卫生区领导小组办公室</w:t>
      </w:r>
    </w:p>
    <w:p w:rsidR="00C46EB5" w:rsidRPr="009A31AE" w:rsidRDefault="009A31AE" w:rsidP="009A31AE">
      <w:pPr>
        <w:ind w:firstLine="640"/>
        <w:jc w:val="left"/>
        <w:rPr>
          <w:rFonts w:ascii="仿宋" w:eastAsia="仿宋" w:hAnsi="仿宋" w:cs="Tahoma"/>
          <w:sz w:val="32"/>
          <w:szCs w:val="32"/>
          <w:shd w:val="clear" w:color="auto" w:fill="FFFFFF"/>
        </w:rPr>
        <w:sectPr w:rsidR="00C46EB5" w:rsidRPr="009A31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ahoma" w:hint="eastAsia"/>
          <w:sz w:val="32"/>
          <w:szCs w:val="32"/>
          <w:shd w:val="clear" w:color="auto" w:fill="FFFFFF"/>
        </w:rPr>
        <w:t xml:space="preserve">       </w:t>
      </w:r>
    </w:p>
    <w:p w:rsidR="00C46EB5" w:rsidRDefault="00C46EB5" w:rsidP="009A31AE">
      <w:pPr>
        <w:rPr>
          <w:rFonts w:ascii="黑体" w:eastAsia="黑体" w:hAnsi="黑体" w:cs="黑体"/>
          <w:spacing w:val="24"/>
          <w:kern w:val="10"/>
          <w:sz w:val="32"/>
          <w:szCs w:val="32"/>
        </w:rPr>
      </w:pPr>
    </w:p>
    <w:sectPr w:rsidR="00C46EB5" w:rsidSect="00C46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4C" w:rsidRDefault="004A6C4C" w:rsidP="00FE2791">
      <w:r>
        <w:separator/>
      </w:r>
    </w:p>
  </w:endnote>
  <w:endnote w:type="continuationSeparator" w:id="0">
    <w:p w:rsidR="004A6C4C" w:rsidRDefault="004A6C4C" w:rsidP="00FE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4C" w:rsidRDefault="004A6C4C" w:rsidP="00FE2791">
      <w:r>
        <w:separator/>
      </w:r>
    </w:p>
  </w:footnote>
  <w:footnote w:type="continuationSeparator" w:id="0">
    <w:p w:rsidR="004A6C4C" w:rsidRDefault="004A6C4C" w:rsidP="00FE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B5BB"/>
    <w:multiLevelType w:val="singleLevel"/>
    <w:tmpl w:val="3EEDB5B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13267B"/>
    <w:rsid w:val="000A6A4E"/>
    <w:rsid w:val="001B3C63"/>
    <w:rsid w:val="001C55E2"/>
    <w:rsid w:val="00230197"/>
    <w:rsid w:val="0025403C"/>
    <w:rsid w:val="002A79D5"/>
    <w:rsid w:val="003B7698"/>
    <w:rsid w:val="00486892"/>
    <w:rsid w:val="004974D2"/>
    <w:rsid w:val="004A6C4C"/>
    <w:rsid w:val="004D5C11"/>
    <w:rsid w:val="005063AD"/>
    <w:rsid w:val="0051745A"/>
    <w:rsid w:val="00541451"/>
    <w:rsid w:val="005C218F"/>
    <w:rsid w:val="006026EA"/>
    <w:rsid w:val="006179C5"/>
    <w:rsid w:val="00641DA9"/>
    <w:rsid w:val="0082663B"/>
    <w:rsid w:val="00832F12"/>
    <w:rsid w:val="00957B72"/>
    <w:rsid w:val="009A31AE"/>
    <w:rsid w:val="009D7E1B"/>
    <w:rsid w:val="00A13939"/>
    <w:rsid w:val="00A34110"/>
    <w:rsid w:val="00A509CF"/>
    <w:rsid w:val="00A758F0"/>
    <w:rsid w:val="00A93BF4"/>
    <w:rsid w:val="00B642A0"/>
    <w:rsid w:val="00BE262F"/>
    <w:rsid w:val="00C46EB5"/>
    <w:rsid w:val="00C95602"/>
    <w:rsid w:val="00C969EB"/>
    <w:rsid w:val="00D1328F"/>
    <w:rsid w:val="00D53692"/>
    <w:rsid w:val="00DA14BF"/>
    <w:rsid w:val="00DC4682"/>
    <w:rsid w:val="00E25D0C"/>
    <w:rsid w:val="00E551FD"/>
    <w:rsid w:val="00E7515A"/>
    <w:rsid w:val="00EA705F"/>
    <w:rsid w:val="00EE625A"/>
    <w:rsid w:val="00F44F6B"/>
    <w:rsid w:val="00F65DFE"/>
    <w:rsid w:val="00FE2791"/>
    <w:rsid w:val="01BC1261"/>
    <w:rsid w:val="067F4E72"/>
    <w:rsid w:val="0A7C1312"/>
    <w:rsid w:val="0CA75CD1"/>
    <w:rsid w:val="0E826EB8"/>
    <w:rsid w:val="0EA667C6"/>
    <w:rsid w:val="11525848"/>
    <w:rsid w:val="16C315B1"/>
    <w:rsid w:val="192344D0"/>
    <w:rsid w:val="19497058"/>
    <w:rsid w:val="19D41CDC"/>
    <w:rsid w:val="1EAB76BF"/>
    <w:rsid w:val="20624AB7"/>
    <w:rsid w:val="215D730B"/>
    <w:rsid w:val="25063DD6"/>
    <w:rsid w:val="291A0EC3"/>
    <w:rsid w:val="31E11578"/>
    <w:rsid w:val="322C31FB"/>
    <w:rsid w:val="324C7DF7"/>
    <w:rsid w:val="36F90020"/>
    <w:rsid w:val="3BC20104"/>
    <w:rsid w:val="40CE0691"/>
    <w:rsid w:val="41F12018"/>
    <w:rsid w:val="42990D58"/>
    <w:rsid w:val="43C82805"/>
    <w:rsid w:val="470C08FB"/>
    <w:rsid w:val="47A25DB4"/>
    <w:rsid w:val="4E923B3B"/>
    <w:rsid w:val="4F0767B3"/>
    <w:rsid w:val="52D90E70"/>
    <w:rsid w:val="542A49DA"/>
    <w:rsid w:val="59CE5B9B"/>
    <w:rsid w:val="59F92E4E"/>
    <w:rsid w:val="5B13267B"/>
    <w:rsid w:val="5E5716B2"/>
    <w:rsid w:val="64E349E4"/>
    <w:rsid w:val="6AC407E3"/>
    <w:rsid w:val="6DF028C2"/>
    <w:rsid w:val="72430E3E"/>
    <w:rsid w:val="77855CD2"/>
    <w:rsid w:val="78780E81"/>
    <w:rsid w:val="79D276C6"/>
    <w:rsid w:val="7B450A75"/>
    <w:rsid w:val="7D0D31A7"/>
    <w:rsid w:val="7D13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E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6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6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46EB5"/>
    <w:rPr>
      <w:sz w:val="24"/>
    </w:rPr>
  </w:style>
  <w:style w:type="table" w:styleId="a6">
    <w:name w:val="Table Grid"/>
    <w:basedOn w:val="a1"/>
    <w:qFormat/>
    <w:rsid w:val="00C46E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46EB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46E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6E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46E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B224E-FD1E-45AD-957B-A9A3CD0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Win10NeT.COM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喵喵先森</dc:creator>
  <cp:lastModifiedBy>Administrator</cp:lastModifiedBy>
  <cp:revision>3</cp:revision>
  <dcterms:created xsi:type="dcterms:W3CDTF">2019-05-06T01:35:00Z</dcterms:created>
  <dcterms:modified xsi:type="dcterms:W3CDTF">2019-05-06T01:43:00Z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